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37424193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5650B0">
        <w:rPr>
          <w:rFonts w:ascii="Verdana" w:hAnsi="Verdana"/>
          <w:color w:val="00C85A"/>
          <w:sz w:val="24"/>
          <w:szCs w:val="24"/>
        </w:rPr>
        <w:t>Física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 w:rsidR="007A2686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7A2686">
        <w:rPr>
          <w:rFonts w:ascii="Verdana" w:hAnsi="Verdana"/>
          <w:color w:val="00C85A"/>
          <w:sz w:val="24"/>
          <w:szCs w:val="24"/>
        </w:rPr>
        <w:t>1</w:t>
      </w:r>
      <w:r w:rsidR="004A75FE">
        <w:rPr>
          <w:rFonts w:ascii="Verdana" w:hAnsi="Verdana"/>
          <w:color w:val="00C85A"/>
          <w:sz w:val="24"/>
          <w:szCs w:val="24"/>
        </w:rPr>
        <w:t>5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7C49FC">
        <w:rPr>
          <w:rFonts w:ascii="Verdana" w:hAnsi="Verdana"/>
          <w:color w:val="00C85A"/>
          <w:sz w:val="24"/>
          <w:szCs w:val="24"/>
        </w:rPr>
        <w:t>2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</w:p>
    <w:p w14:paraId="03DA81C4" w14:textId="70B0FC1D" w:rsidR="00CB0A20" w:rsidRDefault="00CB0A20">
      <w:pPr>
        <w:rPr>
          <w:rFonts w:ascii="Verdana" w:hAnsi="Verdana"/>
          <w:color w:val="00C85A"/>
          <w:sz w:val="24"/>
          <w:szCs w:val="24"/>
        </w:rPr>
      </w:pPr>
    </w:p>
    <w:p w14:paraId="2C2EDC58" w14:textId="6B08975C" w:rsidR="00CB0A20" w:rsidRPr="00CB0A20" w:rsidRDefault="00CB0A20" w:rsidP="00CB0A20">
      <w:pPr>
        <w:pStyle w:val="Prrafodelista"/>
        <w:numPr>
          <w:ilvl w:val="0"/>
          <w:numId w:val="8"/>
        </w:numPr>
        <w:spacing w:line="276" w:lineRule="auto"/>
        <w:ind w:right="34"/>
        <w:rPr>
          <w:rFonts w:ascii="Verdana" w:hAnsi="Verdana"/>
          <w:b/>
          <w:color w:val="000000"/>
          <w:sz w:val="20"/>
          <w:szCs w:val="20"/>
        </w:rPr>
      </w:pPr>
      <w:r w:rsidRPr="00CB0A20">
        <w:rPr>
          <w:rFonts w:ascii="Verdana" w:hAnsi="Verdana"/>
          <w:b/>
          <w:color w:val="000000"/>
          <w:sz w:val="20"/>
          <w:szCs w:val="20"/>
        </w:rPr>
        <w:t>Asteroides</w:t>
      </w:r>
    </w:p>
    <w:p w14:paraId="1CC7DBA9" w14:textId="77777777" w:rsidR="00CB0A20" w:rsidRPr="00CB0A20" w:rsidRDefault="00CB0A20" w:rsidP="00CB0A20">
      <w:pPr>
        <w:pStyle w:val="Prrafodelista"/>
        <w:spacing w:line="276" w:lineRule="auto"/>
        <w:ind w:left="284" w:right="34"/>
        <w:rPr>
          <w:rFonts w:ascii="Verdana" w:hAnsi="Verdana"/>
          <w:b/>
          <w:color w:val="000000"/>
          <w:sz w:val="20"/>
          <w:szCs w:val="20"/>
        </w:rPr>
      </w:pPr>
    </w:p>
    <w:p w14:paraId="3A42A502" w14:textId="77777777" w:rsidR="00CB0A20" w:rsidRPr="00CB0A20" w:rsidRDefault="00CB0A20" w:rsidP="00CB0A20">
      <w:pPr>
        <w:pStyle w:val="Prrafodelista"/>
        <w:numPr>
          <w:ilvl w:val="0"/>
          <w:numId w:val="5"/>
        </w:numPr>
        <w:spacing w:line="276" w:lineRule="auto"/>
        <w:ind w:left="567" w:right="33" w:hanging="283"/>
        <w:jc w:val="both"/>
        <w:rPr>
          <w:rFonts w:ascii="Verdana" w:hAnsi="Verdana"/>
          <w:color w:val="000000"/>
          <w:sz w:val="20"/>
          <w:szCs w:val="20"/>
        </w:rPr>
      </w:pPr>
      <w:r w:rsidRPr="00CB0A20">
        <w:rPr>
          <w:rFonts w:ascii="Verdana" w:hAnsi="Verdana"/>
          <w:color w:val="000000"/>
          <w:sz w:val="20"/>
          <w:szCs w:val="20"/>
        </w:rPr>
        <w:t>Discuten y analizan la posibilidad de que un asteroide impacte sobre la superficie de la Tierra y ponga en peligro nuestra civilización. Indagan en diversas fuentes de información sobre:</w:t>
      </w:r>
    </w:p>
    <w:p w14:paraId="29C10390" w14:textId="77777777" w:rsidR="00CB0A20" w:rsidRPr="00CB0A20" w:rsidRDefault="00CB0A20" w:rsidP="00CB0A20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B0A20">
        <w:rPr>
          <w:rFonts w:ascii="Verdana" w:hAnsi="Verdana"/>
          <w:color w:val="000000"/>
          <w:sz w:val="20"/>
          <w:szCs w:val="20"/>
        </w:rPr>
        <w:t>Dónde se originan los asteroides.</w:t>
      </w:r>
    </w:p>
    <w:p w14:paraId="6CB269E0" w14:textId="77777777" w:rsidR="00CB0A20" w:rsidRPr="00CB0A20" w:rsidRDefault="00CB0A20" w:rsidP="00CB0A20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B0A20">
        <w:rPr>
          <w:rFonts w:ascii="Verdana" w:hAnsi="Verdana"/>
          <w:color w:val="000000"/>
          <w:sz w:val="20"/>
          <w:szCs w:val="20"/>
        </w:rPr>
        <w:t xml:space="preserve">Los objetos que han impactado la Tierra a lo largo de su historia, por </w:t>
      </w:r>
      <w:proofErr w:type="gramStart"/>
      <w:r w:rsidRPr="00CB0A20">
        <w:rPr>
          <w:rFonts w:ascii="Verdana" w:hAnsi="Verdana"/>
          <w:color w:val="000000"/>
          <w:sz w:val="20"/>
          <w:szCs w:val="20"/>
        </w:rPr>
        <w:t>ejemplo</w:t>
      </w:r>
      <w:proofErr w:type="gramEnd"/>
      <w:r w:rsidRPr="00CB0A20">
        <w:rPr>
          <w:rFonts w:ascii="Verdana" w:hAnsi="Verdana"/>
          <w:color w:val="000000"/>
          <w:sz w:val="20"/>
          <w:szCs w:val="20"/>
        </w:rPr>
        <w:t xml:space="preserve"> los casos del cráter Meteoro en Arizona, en Estados Unidos, el </w:t>
      </w:r>
      <w:proofErr w:type="spellStart"/>
      <w:r w:rsidRPr="00CB0A20">
        <w:rPr>
          <w:rFonts w:ascii="Verdana" w:hAnsi="Verdana"/>
          <w:color w:val="000000"/>
          <w:sz w:val="20"/>
          <w:szCs w:val="20"/>
        </w:rPr>
        <w:t>Tunguska</w:t>
      </w:r>
      <w:proofErr w:type="spellEnd"/>
      <w:r w:rsidRPr="00CB0A20">
        <w:rPr>
          <w:rFonts w:ascii="Verdana" w:hAnsi="Verdana"/>
          <w:color w:val="000000"/>
          <w:sz w:val="20"/>
          <w:szCs w:val="20"/>
        </w:rPr>
        <w:t xml:space="preserve"> y el cráter de Chicxulub, en México, entre otros.</w:t>
      </w:r>
    </w:p>
    <w:p w14:paraId="1394A9EB" w14:textId="77777777" w:rsidR="00CB0A20" w:rsidRPr="00CB0A20" w:rsidRDefault="00CB0A20" w:rsidP="00CB0A20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B0A20">
        <w:rPr>
          <w:rFonts w:ascii="Verdana" w:hAnsi="Verdana"/>
          <w:color w:val="000000"/>
          <w:sz w:val="20"/>
          <w:szCs w:val="20"/>
        </w:rPr>
        <w:t xml:space="preserve">Asteroides como </w:t>
      </w:r>
      <w:proofErr w:type="spellStart"/>
      <w:r w:rsidRPr="00CB0A20">
        <w:rPr>
          <w:rFonts w:ascii="Verdana" w:hAnsi="Verdana"/>
          <w:color w:val="000000"/>
          <w:sz w:val="20"/>
          <w:szCs w:val="20"/>
        </w:rPr>
        <w:t>Apofis</w:t>
      </w:r>
      <w:proofErr w:type="spellEnd"/>
      <w:r w:rsidRPr="00CB0A20">
        <w:rPr>
          <w:rFonts w:ascii="Verdana" w:hAnsi="Verdana"/>
          <w:color w:val="000000"/>
          <w:sz w:val="20"/>
          <w:szCs w:val="20"/>
        </w:rPr>
        <w:t xml:space="preserve"> y otros objetos Apolo con órbitas que se aproximan a la de la Tierra.</w:t>
      </w:r>
    </w:p>
    <w:p w14:paraId="49475371" w14:textId="77777777" w:rsidR="00CB0A20" w:rsidRPr="00CB0A20" w:rsidRDefault="00CB0A20" w:rsidP="00CB0A20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B0A20">
        <w:rPr>
          <w:rFonts w:ascii="Verdana" w:hAnsi="Verdana"/>
          <w:color w:val="000000"/>
          <w:sz w:val="20"/>
          <w:szCs w:val="20"/>
        </w:rPr>
        <w:t>Los asteroides que han impactado la Tierra en los últimos tiempos, como el ocurrido en los Montes Urales, en Rusia, en el año 2013.</w:t>
      </w:r>
    </w:p>
    <w:p w14:paraId="5059034C" w14:textId="77777777" w:rsidR="00CB0A20" w:rsidRPr="00CB0A20" w:rsidRDefault="00CB0A20" w:rsidP="00CB0A20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B0A20">
        <w:rPr>
          <w:rFonts w:ascii="Verdana" w:hAnsi="Verdana"/>
          <w:color w:val="000000"/>
          <w:sz w:val="20"/>
          <w:szCs w:val="20"/>
        </w:rPr>
        <w:t xml:space="preserve">Los </w:t>
      </w:r>
      <w:proofErr w:type="spellStart"/>
      <w:r w:rsidRPr="00CB0A20">
        <w:rPr>
          <w:rFonts w:ascii="Verdana" w:hAnsi="Verdana"/>
          <w:color w:val="000000"/>
          <w:sz w:val="20"/>
          <w:szCs w:val="20"/>
        </w:rPr>
        <w:t>NEOs</w:t>
      </w:r>
      <w:proofErr w:type="spellEnd"/>
      <w:r w:rsidRPr="00CB0A20">
        <w:rPr>
          <w:rFonts w:ascii="Verdana" w:hAnsi="Verdana"/>
          <w:color w:val="000000"/>
          <w:sz w:val="20"/>
          <w:szCs w:val="20"/>
        </w:rPr>
        <w:t xml:space="preserve"> y los proyectos actuales para descubrirlos y observarlos, como el proyecto LSST.</w:t>
      </w:r>
    </w:p>
    <w:p w14:paraId="01E04E02" w14:textId="77777777" w:rsidR="00CB0A20" w:rsidRPr="00CB0A20" w:rsidRDefault="00CB0A20" w:rsidP="00CB0A20">
      <w:pPr>
        <w:numPr>
          <w:ilvl w:val="0"/>
          <w:numId w:val="6"/>
        </w:numPr>
        <w:spacing w:after="0" w:line="276" w:lineRule="auto"/>
        <w:ind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CB0A20">
        <w:rPr>
          <w:rFonts w:ascii="Verdana" w:hAnsi="Verdana"/>
          <w:color w:val="000000"/>
          <w:sz w:val="20"/>
          <w:szCs w:val="20"/>
        </w:rPr>
        <w:t>Las posibles formas de desviar o destruir un asteroide que se dirija al planeta Tierra.</w:t>
      </w:r>
    </w:p>
    <w:p w14:paraId="151D5C93" w14:textId="77777777" w:rsidR="00CB0A20" w:rsidRPr="00CB0A20" w:rsidRDefault="00CB0A20" w:rsidP="00CB0A20">
      <w:pPr>
        <w:spacing w:line="276" w:lineRule="auto"/>
        <w:ind w:left="567" w:right="33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B0A20" w:rsidRPr="00CB0A20" w14:paraId="5D4F19F3" w14:textId="77777777" w:rsidTr="00CB0A20">
        <w:tc>
          <w:tcPr>
            <w:tcW w:w="9351" w:type="dxa"/>
            <w:shd w:val="clear" w:color="auto" w:fill="auto"/>
          </w:tcPr>
          <w:p w14:paraId="22752F93" w14:textId="77777777" w:rsidR="00CB0A20" w:rsidRPr="00CB0A20" w:rsidRDefault="00CB0A20" w:rsidP="00E4795A">
            <w:pPr>
              <w:spacing w:line="276" w:lineRule="auto"/>
              <w:ind w:left="284" w:right="34" w:hanging="284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CB0A20">
              <w:rPr>
                <w:rFonts w:ascii="Verdana" w:hAnsi="Verdana"/>
                <w:b/>
                <w:color w:val="00B050"/>
                <w:sz w:val="20"/>
                <w:szCs w:val="20"/>
              </w:rPr>
              <w:t>Observaciones a la o el docente</w:t>
            </w:r>
          </w:p>
          <w:p w14:paraId="04AEDF6A" w14:textId="77777777" w:rsidR="00CB0A20" w:rsidRPr="00CB0A20" w:rsidRDefault="00CB0A20" w:rsidP="00E4795A">
            <w:pPr>
              <w:spacing w:line="276" w:lineRule="auto"/>
              <w:ind w:right="3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 xml:space="preserve">De ser posible, se sugiere que el curso vea la película </w:t>
            </w:r>
            <w:proofErr w:type="spellStart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>Armageddon</w:t>
            </w:r>
            <w:proofErr w:type="spellEnd"/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 xml:space="preserve">, de 1998, donde un equipo de perforadores de una plataforma petrolífera viaja a un asteroide para intentar destruirlo antes de que impacte a la Tierra. Basándose en la película se pueden formular preguntas para que alumnas y alumnos evalúen la realidad que muestra el </w:t>
            </w:r>
            <w:proofErr w:type="gramStart"/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>film</w:t>
            </w:r>
            <w:proofErr w:type="gramEnd"/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 xml:space="preserve"> y la alternativa de solución al problema que presenta el asteroide. También se puede observar y evaluar la similitud con la realidad, sobre la forma del asteroide y la gravedad que aparentemente existe, entre otras preguntas y situaciones que puedan ser respondidas por las y los estudiantes.</w:t>
            </w:r>
          </w:p>
          <w:p w14:paraId="43BDA426" w14:textId="77777777" w:rsidR="00CB0A20" w:rsidRPr="00CB0A20" w:rsidRDefault="00CB0A20" w:rsidP="00E4795A">
            <w:pPr>
              <w:spacing w:line="276" w:lineRule="auto"/>
              <w:ind w:right="3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 xml:space="preserve">En cuanto a las siglas vistas en esta unidad, </w:t>
            </w:r>
            <w:proofErr w:type="spellStart"/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>NEOs</w:t>
            </w:r>
            <w:proofErr w:type="spellEnd"/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 xml:space="preserve"> significa </w:t>
            </w:r>
            <w:proofErr w:type="spellStart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>Nears</w:t>
            </w:r>
            <w:proofErr w:type="spellEnd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>Earth</w:t>
            </w:r>
            <w:proofErr w:type="spellEnd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>Objets</w:t>
            </w:r>
            <w:proofErr w:type="spellEnd"/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 xml:space="preserve"> (objetos cercanos a la Tierra) y LSST es </w:t>
            </w:r>
            <w:proofErr w:type="spellStart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>Large</w:t>
            </w:r>
            <w:proofErr w:type="spellEnd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>Synoptic</w:t>
            </w:r>
            <w:proofErr w:type="spellEnd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>Survey</w:t>
            </w:r>
            <w:proofErr w:type="spellEnd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A20">
              <w:rPr>
                <w:rFonts w:ascii="Verdana" w:hAnsi="Verdana"/>
                <w:i/>
                <w:color w:val="000000"/>
                <w:sz w:val="20"/>
                <w:szCs w:val="20"/>
              </w:rPr>
              <w:t>Telescope</w:t>
            </w:r>
            <w:proofErr w:type="spellEnd"/>
            <w:r w:rsidRPr="00CB0A20">
              <w:rPr>
                <w:rFonts w:ascii="Verdana" w:hAnsi="Verdana"/>
                <w:color w:val="000000"/>
                <w:sz w:val="20"/>
                <w:szCs w:val="20"/>
              </w:rPr>
              <w:t xml:space="preserve"> (gran telescopio de rastreo sinóptico).</w:t>
            </w:r>
          </w:p>
        </w:tc>
      </w:tr>
    </w:tbl>
    <w:p w14:paraId="50C4E26A" w14:textId="77777777" w:rsidR="00CB0A20" w:rsidRPr="00B62F0B" w:rsidRDefault="00CB0A20">
      <w:pPr>
        <w:rPr>
          <w:rFonts w:ascii="Verdana" w:hAnsi="Verdana"/>
          <w:color w:val="00B050"/>
          <w:sz w:val="24"/>
          <w:szCs w:val="24"/>
        </w:rPr>
      </w:pPr>
      <w:bookmarkStart w:id="0" w:name="_GoBack"/>
      <w:bookmarkEnd w:id="0"/>
    </w:p>
    <w:sectPr w:rsidR="00CB0A20" w:rsidRPr="00B62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7E"/>
    <w:multiLevelType w:val="hybridMultilevel"/>
    <w:tmpl w:val="CECCEB86"/>
    <w:lvl w:ilvl="0" w:tplc="BE184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4C2B8C"/>
    <w:multiLevelType w:val="hybridMultilevel"/>
    <w:tmpl w:val="C3D2D11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A81D85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74D2"/>
    <w:multiLevelType w:val="hybridMultilevel"/>
    <w:tmpl w:val="5B4CFC5A"/>
    <w:lvl w:ilvl="0" w:tplc="DD7C81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EA7B0F"/>
    <w:multiLevelType w:val="hybridMultilevel"/>
    <w:tmpl w:val="71D6A502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0B2C4A"/>
    <w:multiLevelType w:val="hybridMultilevel"/>
    <w:tmpl w:val="8E223BAC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3505"/>
    <w:multiLevelType w:val="hybridMultilevel"/>
    <w:tmpl w:val="34A04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6DF5"/>
    <w:multiLevelType w:val="hybridMultilevel"/>
    <w:tmpl w:val="E462382E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728F1"/>
    <w:rsid w:val="00076734"/>
    <w:rsid w:val="00166BDE"/>
    <w:rsid w:val="0017285E"/>
    <w:rsid w:val="002354DB"/>
    <w:rsid w:val="00236208"/>
    <w:rsid w:val="002D57DB"/>
    <w:rsid w:val="0040647A"/>
    <w:rsid w:val="004208BF"/>
    <w:rsid w:val="004462B5"/>
    <w:rsid w:val="00486C57"/>
    <w:rsid w:val="004A75FE"/>
    <w:rsid w:val="004C1173"/>
    <w:rsid w:val="005322AB"/>
    <w:rsid w:val="005650B0"/>
    <w:rsid w:val="00740296"/>
    <w:rsid w:val="007A2686"/>
    <w:rsid w:val="007C49FC"/>
    <w:rsid w:val="0088402B"/>
    <w:rsid w:val="008C2616"/>
    <w:rsid w:val="00915427"/>
    <w:rsid w:val="00A055EE"/>
    <w:rsid w:val="00A13BF8"/>
    <w:rsid w:val="00A27336"/>
    <w:rsid w:val="00B27562"/>
    <w:rsid w:val="00B400BC"/>
    <w:rsid w:val="00B55024"/>
    <w:rsid w:val="00B62F0B"/>
    <w:rsid w:val="00BE7087"/>
    <w:rsid w:val="00BF5824"/>
    <w:rsid w:val="00C05DF7"/>
    <w:rsid w:val="00C471AA"/>
    <w:rsid w:val="00CB0A20"/>
    <w:rsid w:val="00CB535B"/>
    <w:rsid w:val="00D90144"/>
    <w:rsid w:val="00E01E7F"/>
    <w:rsid w:val="00E155FF"/>
    <w:rsid w:val="00E51982"/>
    <w:rsid w:val="00E96DFB"/>
    <w:rsid w:val="00EA3183"/>
    <w:rsid w:val="00EE3DE3"/>
    <w:rsid w:val="00F510CA"/>
    <w:rsid w:val="00F94182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6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2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2F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2019-04-25T20:42:00Z</dcterms:created>
  <dcterms:modified xsi:type="dcterms:W3CDTF">2019-04-25T21:12:00Z</dcterms:modified>
</cp:coreProperties>
</file>