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D4193" w14:textId="5E10AB35" w:rsidR="00927A86" w:rsidRDefault="00927A86" w:rsidP="00927A86">
      <w:pPr>
        <w:rPr>
          <w:rFonts w:ascii="Verdana" w:hAnsi="Verdana"/>
          <w:color w:val="00C85A"/>
          <w:sz w:val="24"/>
          <w:szCs w:val="24"/>
        </w:rPr>
      </w:pPr>
      <w:r>
        <w:rPr>
          <w:rFonts w:ascii="Verdana" w:hAnsi="Verdana"/>
          <w:color w:val="00C85A"/>
          <w:sz w:val="24"/>
          <w:szCs w:val="24"/>
        </w:rPr>
        <w:t xml:space="preserve">Ciencias Naturales – </w:t>
      </w:r>
      <w:r w:rsidR="00304F65">
        <w:rPr>
          <w:rFonts w:ascii="Verdana" w:hAnsi="Verdana"/>
          <w:color w:val="00C85A"/>
          <w:sz w:val="24"/>
          <w:szCs w:val="24"/>
        </w:rPr>
        <w:t>Física</w:t>
      </w:r>
      <w:r>
        <w:rPr>
          <w:rFonts w:ascii="Verdana" w:hAnsi="Verdana"/>
          <w:color w:val="00C85A"/>
          <w:sz w:val="24"/>
          <w:szCs w:val="24"/>
        </w:rPr>
        <w:t xml:space="preserve"> 2º medio / Unidad 4 / OA1</w:t>
      </w:r>
      <w:r w:rsidR="00946F55">
        <w:rPr>
          <w:rFonts w:ascii="Verdana" w:hAnsi="Verdana"/>
          <w:color w:val="00C85A"/>
          <w:sz w:val="24"/>
          <w:szCs w:val="24"/>
        </w:rPr>
        <w:t>4</w:t>
      </w:r>
      <w:r>
        <w:rPr>
          <w:rFonts w:ascii="Verdana" w:hAnsi="Verdana"/>
          <w:color w:val="00C85A"/>
          <w:sz w:val="24"/>
          <w:szCs w:val="24"/>
        </w:rPr>
        <w:t xml:space="preserve"> / Actividad </w:t>
      </w:r>
      <w:r w:rsidR="005B1534">
        <w:rPr>
          <w:rFonts w:ascii="Verdana" w:hAnsi="Verdana"/>
          <w:color w:val="00C85A"/>
          <w:sz w:val="24"/>
          <w:szCs w:val="24"/>
        </w:rPr>
        <w:t>5</w:t>
      </w:r>
    </w:p>
    <w:p w14:paraId="4084E779" w14:textId="45B0D0EB" w:rsidR="00A026F7" w:rsidRDefault="00A026F7" w:rsidP="00927A86">
      <w:pPr>
        <w:rPr>
          <w:rFonts w:ascii="Verdana" w:hAnsi="Verdana"/>
          <w:color w:val="00C85A"/>
          <w:sz w:val="24"/>
          <w:szCs w:val="24"/>
        </w:rPr>
      </w:pPr>
    </w:p>
    <w:tbl>
      <w:tblPr>
        <w:tblW w:w="9354" w:type="dxa"/>
        <w:tblLayout w:type="fixed"/>
        <w:tblLook w:val="04A0" w:firstRow="1" w:lastRow="0" w:firstColumn="1" w:lastColumn="0" w:noHBand="0" w:noVBand="1"/>
      </w:tblPr>
      <w:tblGrid>
        <w:gridCol w:w="9354"/>
      </w:tblGrid>
      <w:tr w:rsidR="00A026F7" w:rsidRPr="00C87B74" w14:paraId="561C59E4" w14:textId="77777777" w:rsidTr="00C964FC">
        <w:trPr>
          <w:trHeight w:val="4712"/>
        </w:trPr>
        <w:tc>
          <w:tcPr>
            <w:tcW w:w="7370" w:type="dxa"/>
            <w:tcMar>
              <w:top w:w="113" w:type="dxa"/>
            </w:tcMar>
          </w:tcPr>
          <w:p w14:paraId="0E0196FA" w14:textId="77777777" w:rsidR="00A026F7" w:rsidRDefault="00A026F7" w:rsidP="00C964FC">
            <w:pPr>
              <w:spacing w:line="276" w:lineRule="auto"/>
              <w:ind w:right="33"/>
              <w:contextualSpacing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6E09A260" w14:textId="3CDA71FD" w:rsidR="00A026F7" w:rsidRPr="00A026F7" w:rsidRDefault="00A026F7" w:rsidP="00A026F7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ind w:right="3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bookmarkEnd w:id="0"/>
            <w:r w:rsidRPr="00A026F7">
              <w:rPr>
                <w:rFonts w:ascii="Verdana" w:hAnsi="Verdana"/>
                <w:b/>
                <w:sz w:val="18"/>
                <w:szCs w:val="18"/>
              </w:rPr>
              <w:t>Las órbitas a distintas escalas</w:t>
            </w:r>
          </w:p>
          <w:p w14:paraId="02A72781" w14:textId="77777777" w:rsidR="00A026F7" w:rsidRPr="00C87B74" w:rsidRDefault="00A026F7" w:rsidP="00C964FC">
            <w:pPr>
              <w:spacing w:line="276" w:lineRule="auto"/>
              <w:ind w:right="33"/>
              <w:contextualSpacing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61A31F42" w14:textId="77777777" w:rsidR="00A026F7" w:rsidRDefault="00A026F7" w:rsidP="00A026F7">
            <w:pPr>
              <w:numPr>
                <w:ilvl w:val="0"/>
                <w:numId w:val="1"/>
              </w:numPr>
              <w:spacing w:after="0" w:line="276" w:lineRule="auto"/>
              <w:ind w:left="567" w:right="33" w:hanging="283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C87B74">
              <w:rPr>
                <w:rFonts w:ascii="Verdana" w:hAnsi="Verdana"/>
                <w:sz w:val="18"/>
                <w:szCs w:val="18"/>
              </w:rPr>
              <w:t xml:space="preserve">Realizan una investigación no experimental y luego responden: ¿Qué estructuras cósmicas tienen otras estructuras orbitando en torno a ellas? </w:t>
            </w:r>
            <w:proofErr w:type="gramStart"/>
            <w:r w:rsidRPr="00C87B74">
              <w:rPr>
                <w:rFonts w:ascii="Verdana" w:hAnsi="Verdana"/>
                <w:sz w:val="18"/>
                <w:szCs w:val="18"/>
              </w:rPr>
              <w:t>Consideran</w:t>
            </w:r>
            <w:proofErr w:type="gramEnd"/>
            <w:r w:rsidRPr="00C87B74">
              <w:rPr>
                <w:rFonts w:ascii="Verdana" w:hAnsi="Verdana"/>
                <w:sz w:val="18"/>
                <w:szCs w:val="18"/>
              </w:rPr>
              <w:t xml:space="preserve"> por ejemplo:</w:t>
            </w:r>
          </w:p>
          <w:p w14:paraId="49F304F0" w14:textId="77777777" w:rsidR="00A026F7" w:rsidRDefault="00A026F7" w:rsidP="00A026F7">
            <w:pPr>
              <w:numPr>
                <w:ilvl w:val="0"/>
                <w:numId w:val="3"/>
              </w:numPr>
              <w:spacing w:after="0" w:line="276" w:lineRule="auto"/>
              <w:ind w:left="993" w:right="33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C87B74">
              <w:rPr>
                <w:rFonts w:ascii="Verdana" w:hAnsi="Verdana"/>
                <w:sz w:val="18"/>
                <w:szCs w:val="18"/>
              </w:rPr>
              <w:t>Los satélites artificiales.</w:t>
            </w:r>
          </w:p>
          <w:p w14:paraId="0B11537E" w14:textId="77777777" w:rsidR="00A026F7" w:rsidRDefault="00A026F7" w:rsidP="00A026F7">
            <w:pPr>
              <w:numPr>
                <w:ilvl w:val="0"/>
                <w:numId w:val="3"/>
              </w:numPr>
              <w:spacing w:after="0" w:line="276" w:lineRule="auto"/>
              <w:ind w:left="993" w:right="33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C87B74">
              <w:rPr>
                <w:rFonts w:ascii="Verdana" w:hAnsi="Verdana"/>
                <w:sz w:val="18"/>
                <w:szCs w:val="18"/>
              </w:rPr>
              <w:t>Los satélites geoestacionarios.</w:t>
            </w:r>
          </w:p>
          <w:p w14:paraId="32BCB642" w14:textId="77777777" w:rsidR="00A026F7" w:rsidRDefault="00A026F7" w:rsidP="00A026F7">
            <w:pPr>
              <w:numPr>
                <w:ilvl w:val="0"/>
                <w:numId w:val="3"/>
              </w:numPr>
              <w:spacing w:after="0" w:line="276" w:lineRule="auto"/>
              <w:ind w:left="993" w:right="33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C87B74">
              <w:rPr>
                <w:rFonts w:ascii="Verdana" w:hAnsi="Verdana"/>
                <w:sz w:val="18"/>
                <w:szCs w:val="18"/>
              </w:rPr>
              <w:t xml:space="preserve">Los satélites del 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Pr="00C87B74">
              <w:rPr>
                <w:rFonts w:ascii="Verdana" w:hAnsi="Verdana"/>
                <w:sz w:val="18"/>
                <w:szCs w:val="18"/>
              </w:rPr>
              <w:t xml:space="preserve">istema 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Pr="00C87B74">
              <w:rPr>
                <w:rFonts w:ascii="Verdana" w:hAnsi="Verdana"/>
                <w:sz w:val="18"/>
                <w:szCs w:val="18"/>
              </w:rPr>
              <w:t>olar.</w:t>
            </w:r>
          </w:p>
          <w:p w14:paraId="0CA8BF45" w14:textId="77777777" w:rsidR="00A026F7" w:rsidRDefault="00A026F7" w:rsidP="00A026F7">
            <w:pPr>
              <w:numPr>
                <w:ilvl w:val="0"/>
                <w:numId w:val="3"/>
              </w:numPr>
              <w:spacing w:after="0" w:line="276" w:lineRule="auto"/>
              <w:ind w:left="993" w:right="33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C87B74">
              <w:rPr>
                <w:rFonts w:ascii="Verdana" w:hAnsi="Verdana"/>
                <w:sz w:val="18"/>
                <w:szCs w:val="18"/>
              </w:rPr>
              <w:t>Los exoplanetas.</w:t>
            </w:r>
          </w:p>
          <w:p w14:paraId="40BE83DF" w14:textId="77777777" w:rsidR="00A026F7" w:rsidRDefault="00A026F7" w:rsidP="00A026F7">
            <w:pPr>
              <w:numPr>
                <w:ilvl w:val="0"/>
                <w:numId w:val="3"/>
              </w:numPr>
              <w:spacing w:after="0" w:line="276" w:lineRule="auto"/>
              <w:ind w:left="993" w:right="33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C87B74">
              <w:rPr>
                <w:rFonts w:ascii="Verdana" w:hAnsi="Verdana"/>
                <w:sz w:val="18"/>
                <w:szCs w:val="18"/>
              </w:rPr>
              <w:t>Los sistemas estelares dobles y triples.</w:t>
            </w:r>
          </w:p>
          <w:p w14:paraId="67D5D8A0" w14:textId="77777777" w:rsidR="00A026F7" w:rsidRDefault="00A026F7" w:rsidP="00A026F7">
            <w:pPr>
              <w:numPr>
                <w:ilvl w:val="0"/>
                <w:numId w:val="3"/>
              </w:numPr>
              <w:spacing w:after="0" w:line="276" w:lineRule="auto"/>
              <w:ind w:left="993" w:right="33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C87B74">
              <w:rPr>
                <w:rFonts w:ascii="Verdana" w:hAnsi="Verdana"/>
                <w:sz w:val="18"/>
                <w:szCs w:val="18"/>
              </w:rPr>
              <w:t>Las galaxias satélites.</w:t>
            </w:r>
          </w:p>
          <w:p w14:paraId="11E4716E" w14:textId="77777777" w:rsidR="00A026F7" w:rsidRDefault="00A026F7" w:rsidP="00A026F7">
            <w:pPr>
              <w:numPr>
                <w:ilvl w:val="0"/>
                <w:numId w:val="3"/>
              </w:numPr>
              <w:spacing w:after="0" w:line="276" w:lineRule="auto"/>
              <w:ind w:left="993" w:right="33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C87B74">
              <w:rPr>
                <w:rFonts w:ascii="Verdana" w:hAnsi="Verdana"/>
                <w:sz w:val="18"/>
                <w:szCs w:val="18"/>
              </w:rPr>
              <w:t>El futuro choque entre la Vía Láctea y Andrómeda.</w:t>
            </w:r>
          </w:p>
          <w:p w14:paraId="03E053BE" w14:textId="77777777" w:rsidR="00A026F7" w:rsidRPr="00C87B74" w:rsidRDefault="00A026F7" w:rsidP="00A026F7">
            <w:pPr>
              <w:numPr>
                <w:ilvl w:val="0"/>
                <w:numId w:val="1"/>
              </w:numPr>
              <w:spacing w:after="0" w:line="276" w:lineRule="auto"/>
              <w:ind w:left="567" w:right="33" w:hanging="283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C87B74">
              <w:rPr>
                <w:rFonts w:ascii="Verdana" w:hAnsi="Verdana"/>
                <w:sz w:val="18"/>
                <w:szCs w:val="18"/>
              </w:rPr>
              <w:t>Responden preguntas como:</w:t>
            </w:r>
          </w:p>
          <w:p w14:paraId="4FF95E23" w14:textId="77777777" w:rsidR="00A026F7" w:rsidRDefault="00A026F7" w:rsidP="00A026F7">
            <w:pPr>
              <w:numPr>
                <w:ilvl w:val="0"/>
                <w:numId w:val="3"/>
              </w:numPr>
              <w:spacing w:after="0" w:line="276" w:lineRule="auto"/>
              <w:ind w:left="993" w:right="33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C87B74">
              <w:rPr>
                <w:rFonts w:ascii="Verdana" w:hAnsi="Verdana"/>
                <w:sz w:val="18"/>
                <w:szCs w:val="18"/>
              </w:rPr>
              <w:t>¿Se acerca o aleja la Luna de la Tierra?, ¿por qué?</w:t>
            </w:r>
          </w:p>
          <w:p w14:paraId="2C9D54CF" w14:textId="77777777" w:rsidR="00A026F7" w:rsidRDefault="00A026F7" w:rsidP="00A026F7">
            <w:pPr>
              <w:numPr>
                <w:ilvl w:val="0"/>
                <w:numId w:val="3"/>
              </w:numPr>
              <w:spacing w:after="0" w:line="276" w:lineRule="auto"/>
              <w:ind w:left="993" w:right="33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C87B74">
              <w:rPr>
                <w:rFonts w:ascii="Verdana" w:hAnsi="Verdana"/>
                <w:sz w:val="18"/>
                <w:szCs w:val="18"/>
              </w:rPr>
              <w:t>Las órbitas de los planetas en torno al Sol, ¿son estables o varían en el tiempo? Si varían, ¿se acercan o se alejan?</w:t>
            </w:r>
          </w:p>
          <w:p w14:paraId="2ACB58DA" w14:textId="77777777" w:rsidR="00A026F7" w:rsidRPr="00C87B74" w:rsidRDefault="00A026F7" w:rsidP="00C964FC">
            <w:pPr>
              <w:spacing w:line="276" w:lineRule="auto"/>
              <w:ind w:right="33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B4B978C" w14:textId="77777777" w:rsidR="00A026F7" w:rsidRDefault="00A026F7" w:rsidP="00927A86">
      <w:pPr>
        <w:rPr>
          <w:rFonts w:ascii="Verdana" w:hAnsi="Verdana"/>
          <w:color w:val="00C85A"/>
          <w:sz w:val="24"/>
          <w:szCs w:val="24"/>
        </w:rPr>
      </w:pPr>
    </w:p>
    <w:p w14:paraId="06562E01" w14:textId="77777777" w:rsidR="00B72620" w:rsidRDefault="00B72620"/>
    <w:sectPr w:rsidR="00B726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9214F"/>
    <w:multiLevelType w:val="hybridMultilevel"/>
    <w:tmpl w:val="191ED1EE"/>
    <w:lvl w:ilvl="0" w:tplc="340A0001">
      <w:start w:val="1"/>
      <w:numFmt w:val="bullet"/>
      <w:lvlText w:val=""/>
      <w:lvlJc w:val="left"/>
      <w:pPr>
        <w:ind w:left="7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1" w15:restartNumberingAfterBreak="0">
    <w:nsid w:val="23535EDA"/>
    <w:multiLevelType w:val="hybridMultilevel"/>
    <w:tmpl w:val="56CC41CE"/>
    <w:lvl w:ilvl="0" w:tplc="3372288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7C12F17"/>
    <w:multiLevelType w:val="multilevel"/>
    <w:tmpl w:val="02501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 w:val="0"/>
        <w:bCs w:val="0"/>
        <w:i w:val="0"/>
        <w:iCs w:val="0"/>
        <w:strike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F3D2FB7"/>
    <w:multiLevelType w:val="hybridMultilevel"/>
    <w:tmpl w:val="658056F4"/>
    <w:lvl w:ilvl="0" w:tplc="30EE972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3D"/>
    <w:rsid w:val="000A2FC8"/>
    <w:rsid w:val="001A1534"/>
    <w:rsid w:val="00273FB9"/>
    <w:rsid w:val="002F413D"/>
    <w:rsid w:val="00304F65"/>
    <w:rsid w:val="00444A60"/>
    <w:rsid w:val="00482B8F"/>
    <w:rsid w:val="0054364A"/>
    <w:rsid w:val="005B1534"/>
    <w:rsid w:val="0060140B"/>
    <w:rsid w:val="006356C7"/>
    <w:rsid w:val="006760C1"/>
    <w:rsid w:val="006A7AA9"/>
    <w:rsid w:val="008261EE"/>
    <w:rsid w:val="00927A86"/>
    <w:rsid w:val="00946F55"/>
    <w:rsid w:val="009C4F7F"/>
    <w:rsid w:val="00A026F7"/>
    <w:rsid w:val="00A91AF7"/>
    <w:rsid w:val="00B72620"/>
    <w:rsid w:val="00BA3099"/>
    <w:rsid w:val="00C77773"/>
    <w:rsid w:val="00D14F3F"/>
    <w:rsid w:val="00D15E2E"/>
    <w:rsid w:val="00DF704D"/>
    <w:rsid w:val="00EA0327"/>
    <w:rsid w:val="00ED75D3"/>
    <w:rsid w:val="00F00739"/>
    <w:rsid w:val="00F31CB9"/>
    <w:rsid w:val="00F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78B3"/>
  <w15:chartTrackingRefBased/>
  <w15:docId w15:val="{371B58BB-F830-4F8D-8499-587A33BB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A8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2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2019-05-22T17:35:00Z</dcterms:created>
  <dcterms:modified xsi:type="dcterms:W3CDTF">2019-05-22T17:59:00Z</dcterms:modified>
</cp:coreProperties>
</file>