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62E01" w14:textId="141D3770" w:rsidR="00B72620" w:rsidRDefault="00927A86">
      <w:pPr>
        <w:rPr>
          <w:rFonts w:ascii="Verdana" w:hAnsi="Verdana"/>
          <w:color w:val="00C85A"/>
          <w:sz w:val="24"/>
          <w:szCs w:val="24"/>
        </w:rPr>
      </w:pPr>
      <w:r>
        <w:rPr>
          <w:rFonts w:ascii="Verdana" w:hAnsi="Verdana"/>
          <w:color w:val="00C85A"/>
          <w:sz w:val="24"/>
          <w:szCs w:val="24"/>
        </w:rPr>
        <w:t xml:space="preserve">Ciencias Naturales – </w:t>
      </w:r>
      <w:r w:rsidR="00304F65">
        <w:rPr>
          <w:rFonts w:ascii="Verdana" w:hAnsi="Verdana"/>
          <w:color w:val="00C85A"/>
          <w:sz w:val="24"/>
          <w:szCs w:val="24"/>
        </w:rPr>
        <w:t>Física</w:t>
      </w:r>
      <w:r>
        <w:rPr>
          <w:rFonts w:ascii="Verdana" w:hAnsi="Verdana"/>
          <w:color w:val="00C85A"/>
          <w:sz w:val="24"/>
          <w:szCs w:val="24"/>
        </w:rPr>
        <w:t xml:space="preserve"> 2º medio / Unidad 4 / OA13 / Actividad </w:t>
      </w:r>
      <w:r w:rsidR="0060140B">
        <w:rPr>
          <w:rFonts w:ascii="Verdana" w:hAnsi="Verdana"/>
          <w:color w:val="00C85A"/>
          <w:sz w:val="24"/>
          <w:szCs w:val="24"/>
        </w:rPr>
        <w:t>2</w:t>
      </w:r>
    </w:p>
    <w:p w14:paraId="3FE47271" w14:textId="3A074014" w:rsidR="003143AB" w:rsidRDefault="003143AB">
      <w:pPr>
        <w:rPr>
          <w:rFonts w:ascii="Verdana" w:hAnsi="Verdana"/>
          <w:color w:val="00C85A"/>
          <w:sz w:val="24"/>
          <w:szCs w:val="24"/>
        </w:rPr>
      </w:pPr>
    </w:p>
    <w:p w14:paraId="7292A2A5" w14:textId="3DF2D6C9" w:rsidR="003143AB" w:rsidRPr="003143AB" w:rsidRDefault="003143AB" w:rsidP="003143AB">
      <w:pPr>
        <w:pStyle w:val="Prrafodelista"/>
        <w:numPr>
          <w:ilvl w:val="0"/>
          <w:numId w:val="5"/>
        </w:numPr>
        <w:spacing w:after="0" w:line="276" w:lineRule="auto"/>
        <w:ind w:right="33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3143AB">
        <w:rPr>
          <w:rFonts w:ascii="Verdana" w:hAnsi="Verdana"/>
          <w:b/>
          <w:sz w:val="18"/>
          <w:szCs w:val="18"/>
        </w:rPr>
        <w:t>“Diálogos” de Galileo Galilei</w:t>
      </w:r>
    </w:p>
    <w:p w14:paraId="7E767DBD" w14:textId="77777777" w:rsidR="003143AB" w:rsidRDefault="003143AB" w:rsidP="003143AB">
      <w:pPr>
        <w:spacing w:line="276" w:lineRule="auto"/>
        <w:ind w:left="284" w:right="33"/>
        <w:contextualSpacing/>
        <w:jc w:val="both"/>
        <w:rPr>
          <w:rFonts w:ascii="Verdana" w:hAnsi="Verdana"/>
          <w:sz w:val="18"/>
          <w:szCs w:val="18"/>
        </w:rPr>
      </w:pPr>
    </w:p>
    <w:p w14:paraId="22C2A7C9" w14:textId="77777777" w:rsidR="003143AB" w:rsidRDefault="003143AB" w:rsidP="003143AB">
      <w:pPr>
        <w:numPr>
          <w:ilvl w:val="0"/>
          <w:numId w:val="2"/>
        </w:numPr>
        <w:spacing w:after="0" w:line="276" w:lineRule="auto"/>
        <w:ind w:left="567" w:right="33" w:hanging="283"/>
        <w:contextualSpacing/>
        <w:jc w:val="both"/>
        <w:rPr>
          <w:rFonts w:ascii="Verdana" w:hAnsi="Verdana"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os alumnos y las alumnas l</w:t>
      </w:r>
      <w:r w:rsidRPr="00C87B74">
        <w:rPr>
          <w:rFonts w:ascii="Verdana" w:hAnsi="Verdana"/>
          <w:sz w:val="18"/>
          <w:szCs w:val="18"/>
        </w:rPr>
        <w:t>een el texto “Diálogos sobre los dos máximos sistemas del mundo”, una de las principales obras escritas por Galileo Galilei, considerando sus aciertos y errores.</w:t>
      </w:r>
    </w:p>
    <w:p w14:paraId="20AB81B2" w14:textId="77777777" w:rsidR="003143AB" w:rsidRDefault="003143AB" w:rsidP="003143AB">
      <w:pPr>
        <w:numPr>
          <w:ilvl w:val="0"/>
          <w:numId w:val="2"/>
        </w:numPr>
        <w:spacing w:after="0" w:line="276" w:lineRule="auto"/>
        <w:ind w:left="567" w:right="33" w:hanging="283"/>
        <w:contextualSpacing/>
        <w:jc w:val="both"/>
        <w:rPr>
          <w:rFonts w:ascii="Verdana" w:hAnsi="Verdana"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>Luego responden preguntas como:</w:t>
      </w:r>
    </w:p>
    <w:p w14:paraId="6E9B3B90" w14:textId="77777777" w:rsidR="003143AB" w:rsidRDefault="003143AB" w:rsidP="003143AB">
      <w:pPr>
        <w:numPr>
          <w:ilvl w:val="0"/>
          <w:numId w:val="3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>¿A quiénes representan Sagredo, Simplicio y Salviati?</w:t>
      </w:r>
    </w:p>
    <w:p w14:paraId="54490277" w14:textId="77777777" w:rsidR="003143AB" w:rsidRDefault="003143AB" w:rsidP="003143AB">
      <w:pPr>
        <w:numPr>
          <w:ilvl w:val="0"/>
          <w:numId w:val="3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>¿</w:t>
      </w:r>
      <w:r>
        <w:rPr>
          <w:rFonts w:ascii="Verdana" w:hAnsi="Verdana"/>
          <w:sz w:val="18"/>
          <w:szCs w:val="18"/>
        </w:rPr>
        <w:t>Qué</w:t>
      </w:r>
      <w:r w:rsidRPr="00C87B74">
        <w:rPr>
          <w:rFonts w:ascii="Verdana" w:hAnsi="Verdana"/>
          <w:sz w:val="18"/>
          <w:szCs w:val="18"/>
        </w:rPr>
        <w:t xml:space="preserve"> personaje </w:t>
      </w:r>
      <w:r>
        <w:rPr>
          <w:rFonts w:ascii="Verdana" w:hAnsi="Verdana"/>
          <w:sz w:val="18"/>
          <w:szCs w:val="18"/>
        </w:rPr>
        <w:t>te</w:t>
      </w:r>
      <w:r w:rsidRPr="00C87B74">
        <w:rPr>
          <w:rFonts w:ascii="Verdana" w:hAnsi="Verdana"/>
          <w:sz w:val="18"/>
          <w:szCs w:val="18"/>
        </w:rPr>
        <w:t xml:space="preserve"> representa mejor a </w:t>
      </w:r>
      <w:r>
        <w:rPr>
          <w:rFonts w:ascii="Verdana" w:hAnsi="Verdana"/>
          <w:sz w:val="18"/>
          <w:szCs w:val="18"/>
        </w:rPr>
        <w:t>ti</w:t>
      </w:r>
      <w:r w:rsidRPr="00C87B74">
        <w:rPr>
          <w:rFonts w:ascii="Verdana" w:hAnsi="Verdana"/>
          <w:sz w:val="18"/>
          <w:szCs w:val="18"/>
        </w:rPr>
        <w:t>, Sagredo, Simplicio o Salviati?</w:t>
      </w:r>
      <w:r>
        <w:rPr>
          <w:rFonts w:ascii="Verdana" w:hAnsi="Verdana"/>
          <w:sz w:val="18"/>
          <w:szCs w:val="18"/>
        </w:rPr>
        <w:t>,</w:t>
      </w:r>
      <w:r w:rsidRPr="00C87B74">
        <w:rPr>
          <w:rFonts w:ascii="Verdana" w:hAnsi="Verdana"/>
          <w:sz w:val="18"/>
          <w:szCs w:val="18"/>
        </w:rPr>
        <w:t xml:space="preserve"> ¿</w:t>
      </w:r>
      <w:r>
        <w:rPr>
          <w:rFonts w:ascii="Verdana" w:hAnsi="Verdana"/>
          <w:sz w:val="18"/>
          <w:szCs w:val="18"/>
        </w:rPr>
        <w:t>p</w:t>
      </w:r>
      <w:r w:rsidRPr="00C87B74">
        <w:rPr>
          <w:rFonts w:ascii="Verdana" w:hAnsi="Verdana"/>
          <w:sz w:val="18"/>
          <w:szCs w:val="18"/>
        </w:rPr>
        <w:t>or qué?</w:t>
      </w:r>
    </w:p>
    <w:p w14:paraId="0FF07284" w14:textId="77777777" w:rsidR="003143AB" w:rsidRDefault="003143AB" w:rsidP="003143AB">
      <w:pPr>
        <w:numPr>
          <w:ilvl w:val="0"/>
          <w:numId w:val="3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>Si el movimiento, según Galileo, es relativo, ¿por qué se discutía si el centro del Universo era la Tierra o el Sol?</w:t>
      </w:r>
    </w:p>
    <w:p w14:paraId="1665D8EB" w14:textId="77777777" w:rsidR="003143AB" w:rsidRDefault="003143AB" w:rsidP="003143AB">
      <w:pPr>
        <w:numPr>
          <w:ilvl w:val="0"/>
          <w:numId w:val="3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>¿Está en reposo el Sol? ¿</w:t>
      </w:r>
      <w:r>
        <w:rPr>
          <w:rFonts w:ascii="Verdana" w:hAnsi="Verdana"/>
          <w:sz w:val="18"/>
          <w:szCs w:val="18"/>
        </w:rPr>
        <w:t>O</w:t>
      </w:r>
      <w:r w:rsidRPr="00C87B74">
        <w:rPr>
          <w:rFonts w:ascii="Verdana" w:hAnsi="Verdana"/>
          <w:sz w:val="18"/>
          <w:szCs w:val="18"/>
        </w:rPr>
        <w:t>cupa el Sol el centro del Universo?</w:t>
      </w:r>
    </w:p>
    <w:p w14:paraId="5C3F743B" w14:textId="77777777" w:rsidR="003143AB" w:rsidRPr="00C87B74" w:rsidRDefault="003143AB" w:rsidP="003143AB">
      <w:pPr>
        <w:spacing w:line="276" w:lineRule="auto"/>
        <w:ind w:left="567" w:right="33"/>
        <w:contextualSpacing/>
        <w:jc w:val="both"/>
        <w:rPr>
          <w:rFonts w:ascii="Verdana" w:hAnsi="Verdana"/>
          <w:sz w:val="18"/>
          <w:szCs w:val="18"/>
        </w:rPr>
      </w:pPr>
    </w:p>
    <w:p w14:paraId="095AD281" w14:textId="77777777" w:rsidR="003143AB" w:rsidRPr="001814FC" w:rsidRDefault="003143AB" w:rsidP="003143AB">
      <w:pPr>
        <w:spacing w:line="276" w:lineRule="auto"/>
        <w:ind w:left="284" w:right="33"/>
        <w:contextualSpacing/>
        <w:jc w:val="both"/>
        <w:rPr>
          <w:rFonts w:ascii="Verdana" w:hAnsi="Verdana"/>
          <w:b/>
          <w:sz w:val="18"/>
          <w:szCs w:val="18"/>
        </w:rPr>
      </w:pPr>
      <w:r w:rsidRPr="001814FC">
        <w:rPr>
          <w:rFonts w:ascii="Verdana" w:hAnsi="Verdana"/>
          <w:b/>
          <w:sz w:val="18"/>
          <w:szCs w:val="18"/>
        </w:rPr>
        <w:t xml:space="preserve">® Lengua y Literatura con OA 8 de 2° </w:t>
      </w:r>
      <w:r>
        <w:rPr>
          <w:rFonts w:ascii="Verdana" w:hAnsi="Verdana"/>
          <w:b/>
          <w:sz w:val="18"/>
          <w:szCs w:val="18"/>
        </w:rPr>
        <w:t>m</w:t>
      </w:r>
      <w:r w:rsidRPr="001814FC">
        <w:rPr>
          <w:rFonts w:ascii="Verdana" w:hAnsi="Verdana"/>
          <w:b/>
          <w:sz w:val="18"/>
          <w:szCs w:val="18"/>
        </w:rPr>
        <w:t>edio</w:t>
      </w:r>
    </w:p>
    <w:p w14:paraId="7C4A54E2" w14:textId="77777777" w:rsidR="003143AB" w:rsidRPr="00C87B74" w:rsidRDefault="003143AB" w:rsidP="003143AB">
      <w:pPr>
        <w:spacing w:line="276" w:lineRule="auto"/>
        <w:ind w:left="284" w:right="33"/>
        <w:contextualSpacing/>
        <w:jc w:val="both"/>
        <w:rPr>
          <w:rFonts w:ascii="Verdana" w:hAnsi="Verdana"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 xml:space="preserve">Se sugiere trabajar colaborativamente con </w:t>
      </w:r>
      <w:proofErr w:type="spellStart"/>
      <w:r w:rsidRPr="00C87B74">
        <w:rPr>
          <w:rFonts w:ascii="Verdana" w:hAnsi="Verdana"/>
          <w:sz w:val="18"/>
          <w:szCs w:val="18"/>
        </w:rPr>
        <w:t>el</w:t>
      </w:r>
      <w:proofErr w:type="spellEnd"/>
      <w:r w:rsidRPr="00C87B74">
        <w:rPr>
          <w:rFonts w:ascii="Verdana" w:hAnsi="Verdana"/>
          <w:sz w:val="18"/>
          <w:szCs w:val="18"/>
        </w:rPr>
        <w:t xml:space="preserve"> o la docente de Lengua y Literatura </w:t>
      </w:r>
      <w:r>
        <w:rPr>
          <w:rFonts w:ascii="Verdana" w:hAnsi="Verdana"/>
          <w:sz w:val="18"/>
          <w:szCs w:val="18"/>
        </w:rPr>
        <w:t xml:space="preserve">para </w:t>
      </w:r>
      <w:r w:rsidRPr="00C87B74">
        <w:rPr>
          <w:rFonts w:ascii="Verdana" w:hAnsi="Verdana"/>
          <w:sz w:val="18"/>
          <w:szCs w:val="18"/>
        </w:rPr>
        <w:t>analiza</w:t>
      </w:r>
      <w:r>
        <w:rPr>
          <w:rFonts w:ascii="Verdana" w:hAnsi="Verdana"/>
          <w:sz w:val="18"/>
          <w:szCs w:val="18"/>
        </w:rPr>
        <w:t>r</w:t>
      </w:r>
      <w:r w:rsidRPr="00C87B74">
        <w:rPr>
          <w:rFonts w:ascii="Verdana" w:hAnsi="Verdana"/>
          <w:sz w:val="18"/>
          <w:szCs w:val="18"/>
        </w:rPr>
        <w:t xml:space="preserve"> e interpreta</w:t>
      </w:r>
      <w:r>
        <w:rPr>
          <w:rFonts w:ascii="Verdana" w:hAnsi="Verdana"/>
          <w:sz w:val="18"/>
          <w:szCs w:val="18"/>
        </w:rPr>
        <w:t>r</w:t>
      </w:r>
      <w:r w:rsidRPr="00C87B74">
        <w:rPr>
          <w:rFonts w:ascii="Verdana" w:hAnsi="Verdana"/>
          <w:sz w:val="18"/>
          <w:szCs w:val="18"/>
        </w:rPr>
        <w:t xml:space="preserve"> el texto sugerido, considerando la visión del mundo y el contexto histórico de </w:t>
      </w:r>
      <w:r>
        <w:rPr>
          <w:rFonts w:ascii="Verdana" w:hAnsi="Verdana"/>
          <w:sz w:val="18"/>
          <w:szCs w:val="18"/>
        </w:rPr>
        <w:t>la época en que</w:t>
      </w:r>
      <w:r w:rsidRPr="00C87B74">
        <w:rPr>
          <w:rFonts w:ascii="Verdana" w:hAnsi="Verdana"/>
          <w:sz w:val="18"/>
          <w:szCs w:val="18"/>
        </w:rPr>
        <w:t xml:space="preserve"> fue escrito.</w:t>
      </w:r>
    </w:p>
    <w:p w14:paraId="4AA760E1" w14:textId="77777777" w:rsidR="003143AB" w:rsidRPr="00C87B74" w:rsidRDefault="003143AB" w:rsidP="003143AB">
      <w:pPr>
        <w:spacing w:line="276" w:lineRule="auto"/>
        <w:ind w:left="284" w:right="33"/>
        <w:contextualSpacing/>
        <w:jc w:val="both"/>
        <w:rPr>
          <w:rFonts w:ascii="Verdana" w:hAnsi="Verdana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3143AB" w:rsidRPr="00C87B74" w14:paraId="33D77A44" w14:textId="77777777" w:rsidTr="003143AB">
        <w:trPr>
          <w:trHeight w:val="638"/>
        </w:trPr>
        <w:tc>
          <w:tcPr>
            <w:tcW w:w="9067" w:type="dxa"/>
            <w:shd w:val="clear" w:color="auto" w:fill="auto"/>
          </w:tcPr>
          <w:p w14:paraId="123C7E78" w14:textId="770DA619" w:rsidR="003143AB" w:rsidRPr="003143AB" w:rsidRDefault="003143AB" w:rsidP="00C964FC">
            <w:pPr>
              <w:spacing w:after="120" w:line="276" w:lineRule="auto"/>
              <w:ind w:left="284" w:right="33" w:hanging="284"/>
              <w:contextualSpacing/>
              <w:jc w:val="both"/>
              <w:rPr>
                <w:rFonts w:ascii="Verdana" w:hAnsi="Verdana"/>
                <w:b/>
                <w:color w:val="00B050"/>
                <w:sz w:val="18"/>
                <w:szCs w:val="18"/>
              </w:rPr>
            </w:pPr>
            <w:r w:rsidRPr="003143AB">
              <w:rPr>
                <w:rFonts w:ascii="Verdana" w:hAnsi="Verdana"/>
                <w:b/>
                <w:color w:val="00B050"/>
                <w:sz w:val="18"/>
                <w:szCs w:val="18"/>
              </w:rPr>
              <w:t>Observaciones a la o el docente</w:t>
            </w:r>
          </w:p>
          <w:p w14:paraId="61A9FFCC" w14:textId="77777777" w:rsidR="003143AB" w:rsidRPr="00C87B74" w:rsidRDefault="003143AB" w:rsidP="00C964FC">
            <w:pPr>
              <w:spacing w:after="120" w:line="276" w:lineRule="auto"/>
              <w:ind w:left="284" w:right="33" w:hanging="284"/>
              <w:contextualSpacing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35CC7632" w14:textId="77777777" w:rsidR="003143AB" w:rsidRDefault="003143AB" w:rsidP="00C964FC">
            <w:pPr>
              <w:spacing w:line="276" w:lineRule="auto"/>
              <w:ind w:right="33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C87B74">
              <w:rPr>
                <w:rFonts w:ascii="Verdana" w:hAnsi="Verdana"/>
                <w:sz w:val="16"/>
                <w:szCs w:val="16"/>
              </w:rPr>
              <w:t>El texto a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Pr="00C87B74">
              <w:rPr>
                <w:rFonts w:ascii="Verdana" w:hAnsi="Verdana"/>
                <w:sz w:val="16"/>
                <w:szCs w:val="16"/>
              </w:rPr>
              <w:t xml:space="preserve"> que se hace referencia se puede encontrar</w:t>
            </w:r>
            <w:r>
              <w:rPr>
                <w:rFonts w:ascii="Verdana" w:hAnsi="Verdana"/>
                <w:sz w:val="16"/>
                <w:szCs w:val="16"/>
              </w:rPr>
              <w:t xml:space="preserve"> en la siguiente dirección web:</w:t>
            </w:r>
          </w:p>
          <w:p w14:paraId="47566814" w14:textId="53082403" w:rsidR="003143AB" w:rsidRDefault="003143AB" w:rsidP="003143AB">
            <w:pPr>
              <w:numPr>
                <w:ilvl w:val="0"/>
                <w:numId w:val="4"/>
              </w:numPr>
              <w:spacing w:after="120" w:line="276" w:lineRule="auto"/>
              <w:ind w:left="313" w:right="33" w:hanging="28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hyperlink r:id="rId5" w:history="1">
              <w:r w:rsidRPr="002C2240">
                <w:rPr>
                  <w:rStyle w:val="Hipervnculo"/>
                  <w:rFonts w:ascii="Verdana" w:hAnsi="Verdana"/>
                  <w:sz w:val="16"/>
                  <w:szCs w:val="16"/>
                </w:rPr>
                <w:t>http://es.wikisource.org/wiki/Di%C3%A1logos_sobre_los_dos_m%C3%A1ximos_sistemas_del_mundo:_ptolem%C3%A1ico_y_copernicano</w:t>
              </w:r>
            </w:hyperlink>
          </w:p>
          <w:p w14:paraId="7FDF2344" w14:textId="14A98B6C" w:rsidR="003143AB" w:rsidRPr="00C87B74" w:rsidRDefault="003143AB" w:rsidP="003143AB">
            <w:pPr>
              <w:spacing w:after="120" w:line="276" w:lineRule="auto"/>
              <w:ind w:left="313" w:right="33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C87B7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E58F65E" w14:textId="77777777" w:rsidR="003143AB" w:rsidRPr="00C87B74" w:rsidRDefault="003143AB" w:rsidP="00C964FC">
            <w:pPr>
              <w:spacing w:after="120" w:line="276" w:lineRule="auto"/>
              <w:ind w:right="33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C87B74">
              <w:rPr>
                <w:rFonts w:ascii="Verdana" w:hAnsi="Verdana"/>
                <w:sz w:val="16"/>
                <w:szCs w:val="16"/>
              </w:rPr>
              <w:t>Se puede trabajar en conjunto con la o el docente de Lengua y Literatura para examina</w:t>
            </w:r>
            <w:r>
              <w:rPr>
                <w:rFonts w:ascii="Verdana" w:hAnsi="Verdana"/>
                <w:sz w:val="16"/>
                <w:szCs w:val="16"/>
              </w:rPr>
              <w:t>r</w:t>
            </w:r>
            <w:r w:rsidRPr="00C87B74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el texto </w:t>
            </w:r>
            <w:r w:rsidRPr="00C87B74">
              <w:rPr>
                <w:rFonts w:ascii="Verdana" w:hAnsi="Verdana"/>
                <w:sz w:val="16"/>
                <w:szCs w:val="16"/>
              </w:rPr>
              <w:t>tanto desde el punto de vista literario como científico.</w:t>
            </w:r>
          </w:p>
          <w:p w14:paraId="25F047FF" w14:textId="77777777" w:rsidR="003143AB" w:rsidRDefault="003143AB" w:rsidP="00C964FC">
            <w:pPr>
              <w:spacing w:line="276" w:lineRule="auto"/>
              <w:ind w:right="33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C87B74">
              <w:rPr>
                <w:rFonts w:ascii="Verdana" w:hAnsi="Verdana"/>
                <w:sz w:val="16"/>
                <w:szCs w:val="16"/>
              </w:rPr>
              <w:t xml:space="preserve">También puede ser oportuno que las y los estudiantes vean videos como el siguiente: </w:t>
            </w:r>
          </w:p>
          <w:p w14:paraId="77680616" w14:textId="0782A7C8" w:rsidR="003143AB" w:rsidRDefault="003143AB" w:rsidP="003143AB">
            <w:pPr>
              <w:numPr>
                <w:ilvl w:val="0"/>
                <w:numId w:val="4"/>
              </w:numPr>
              <w:spacing w:after="0" w:line="276" w:lineRule="auto"/>
              <w:ind w:left="313" w:right="33" w:hanging="28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hyperlink r:id="rId6" w:history="1">
              <w:r w:rsidRPr="002C2240">
                <w:rPr>
                  <w:rStyle w:val="Hipervnculo"/>
                  <w:rFonts w:ascii="Verdana" w:hAnsi="Verdana"/>
                  <w:sz w:val="16"/>
                  <w:szCs w:val="16"/>
                </w:rPr>
                <w:t>http://cepre.uni.edu.pe/mediaplay/pelicula.html?v=oh-VW7Z25UA</w:t>
              </w:r>
            </w:hyperlink>
          </w:p>
          <w:p w14:paraId="0E06BEEE" w14:textId="7A5A5B28" w:rsidR="003143AB" w:rsidRPr="00C87B74" w:rsidRDefault="003143AB" w:rsidP="003143AB">
            <w:pPr>
              <w:spacing w:after="0" w:line="276" w:lineRule="auto"/>
              <w:ind w:left="313" w:right="33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3320FBD" w14:textId="77777777" w:rsidR="003143AB" w:rsidRDefault="003143AB"/>
    <w:sectPr w:rsidR="003143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6702A"/>
    <w:multiLevelType w:val="hybridMultilevel"/>
    <w:tmpl w:val="0E3EDF5A"/>
    <w:lvl w:ilvl="0" w:tplc="5FFA903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901EFD"/>
    <w:multiLevelType w:val="hybridMultilevel"/>
    <w:tmpl w:val="09545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D2FB7"/>
    <w:multiLevelType w:val="hybridMultilevel"/>
    <w:tmpl w:val="658056F4"/>
    <w:lvl w:ilvl="0" w:tplc="30EE97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440D12"/>
    <w:multiLevelType w:val="hybridMultilevel"/>
    <w:tmpl w:val="1C2C469E"/>
    <w:lvl w:ilvl="0" w:tplc="9F46D7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ED73FA"/>
    <w:multiLevelType w:val="hybridMultilevel"/>
    <w:tmpl w:val="B560DB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3D"/>
    <w:rsid w:val="002F413D"/>
    <w:rsid w:val="00304F65"/>
    <w:rsid w:val="003143AB"/>
    <w:rsid w:val="0060140B"/>
    <w:rsid w:val="00927A86"/>
    <w:rsid w:val="00B7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78B3"/>
  <w15:chartTrackingRefBased/>
  <w15:docId w15:val="{371B58BB-F830-4F8D-8499-587A33BB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A8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43A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43A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1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pre.uni.edu.pe/mediaplay/pelicula.html?v=oh-VW7Z25UA" TargetMode="External"/><Relationship Id="rId5" Type="http://schemas.openxmlformats.org/officeDocument/2006/relationships/hyperlink" Target="http://es.wikisource.org/wiki/Di%C3%A1logos_sobre_los_dos_m%C3%A1ximos_sistemas_del_mundo:_ptolem%C3%A1ico_y_copernica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2019-05-22T17:32:00Z</dcterms:created>
  <dcterms:modified xsi:type="dcterms:W3CDTF">2019-05-22T17:39:00Z</dcterms:modified>
</cp:coreProperties>
</file>