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5AB4" w14:textId="7E63FBCF" w:rsidR="00E57337" w:rsidRDefault="00E57337" w:rsidP="00E57337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</w:t>
      </w:r>
      <w:r>
        <w:rPr>
          <w:rFonts w:ascii="Verdana" w:hAnsi="Verdana"/>
          <w:color w:val="00C85A"/>
          <w:sz w:val="24"/>
          <w:szCs w:val="24"/>
        </w:rPr>
        <w:t>–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  <w:r>
        <w:rPr>
          <w:rFonts w:ascii="Verdana" w:hAnsi="Verdana"/>
          <w:color w:val="00C85A"/>
          <w:sz w:val="24"/>
          <w:szCs w:val="24"/>
        </w:rPr>
        <w:t xml:space="preserve">Química </w:t>
      </w:r>
      <w:r w:rsidRPr="00B153FF">
        <w:rPr>
          <w:rFonts w:ascii="Verdana" w:hAnsi="Verdana"/>
          <w:color w:val="00C85A"/>
          <w:sz w:val="24"/>
          <w:szCs w:val="24"/>
        </w:rPr>
        <w:t>1º medio / Unidad 2 / OA</w:t>
      </w:r>
      <w:r>
        <w:rPr>
          <w:rFonts w:ascii="Verdana" w:hAnsi="Verdana"/>
          <w:color w:val="00C85A"/>
          <w:sz w:val="24"/>
          <w:szCs w:val="24"/>
        </w:rPr>
        <w:t>18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>
        <w:rPr>
          <w:rFonts w:ascii="Verdana" w:hAnsi="Verdana"/>
          <w:color w:val="00C85A"/>
          <w:sz w:val="24"/>
          <w:szCs w:val="24"/>
        </w:rPr>
        <w:t>1</w:t>
      </w:r>
      <w:r w:rsidR="00890622">
        <w:rPr>
          <w:rFonts w:ascii="Verdana" w:hAnsi="Verdana"/>
          <w:color w:val="00C85A"/>
          <w:sz w:val="24"/>
          <w:szCs w:val="24"/>
        </w:rPr>
        <w:br/>
      </w:r>
    </w:p>
    <w:p w14:paraId="15D69DE7" w14:textId="130F9F9A" w:rsidR="00890622" w:rsidRPr="00890622" w:rsidRDefault="00890622" w:rsidP="00890622">
      <w:pPr>
        <w:pStyle w:val="Prrafodelista"/>
        <w:numPr>
          <w:ilvl w:val="0"/>
          <w:numId w:val="6"/>
        </w:numPr>
        <w:spacing w:line="276" w:lineRule="auto"/>
        <w:ind w:right="-51"/>
        <w:outlineLvl w:val="0"/>
        <w:rPr>
          <w:rFonts w:ascii="Verdana" w:hAnsi="Verdana" w:cs="Verdana"/>
          <w:bCs/>
          <w:color w:val="000000"/>
          <w:sz w:val="20"/>
          <w:szCs w:val="20"/>
        </w:rPr>
      </w:pPr>
      <w:r w:rsidRPr="00890622">
        <w:rPr>
          <w:rFonts w:ascii="Verdana" w:hAnsi="Verdana" w:cs="Verdana"/>
          <w:b/>
          <w:bCs/>
          <w:color w:val="000000"/>
          <w:sz w:val="20"/>
          <w:szCs w:val="20"/>
        </w:rPr>
        <w:t>La materia se conserva en una reacción química</w:t>
      </w:r>
    </w:p>
    <w:p w14:paraId="65745898" w14:textId="77777777" w:rsidR="00890622" w:rsidRPr="00890622" w:rsidRDefault="00890622" w:rsidP="00890622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B77A978" w14:textId="66FC76BC" w:rsidR="00890622" w:rsidRPr="00890622" w:rsidRDefault="00890622" w:rsidP="00890622">
      <w:pPr>
        <w:pStyle w:val="Prrafodelista"/>
        <w:numPr>
          <w:ilvl w:val="0"/>
          <w:numId w:val="4"/>
        </w:numPr>
        <w:spacing w:line="276" w:lineRule="auto"/>
        <w:ind w:left="568" w:hanging="284"/>
        <w:rPr>
          <w:rFonts w:ascii="Verdana" w:hAnsi="Verdana"/>
          <w:color w:val="000000"/>
          <w:sz w:val="20"/>
          <w:szCs w:val="20"/>
        </w:rPr>
      </w:pPr>
      <w:r w:rsidRPr="00890622">
        <w:rPr>
          <w:rFonts w:ascii="Verdana" w:hAnsi="Verdana"/>
          <w:color w:val="000000"/>
          <w:sz w:val="20"/>
          <w:szCs w:val="20"/>
        </w:rPr>
        <w:t>En una reacción química entre dos sustancias, el resultado es una sustancia distinta, tal como ocurre en el caso del oxígeno y el hidrógeno que, combinados adecuadamente, forman el agua. ¿Ocurrirá lo mismo con la masa de las sustancias que reaccionan químicamente dando lugar a otra sustancia? Para responder esta pregunta realizan el siguiente experimento, en equipos de trabajo:</w:t>
      </w:r>
      <w:r w:rsidRPr="00890622">
        <w:rPr>
          <w:rFonts w:ascii="Verdana" w:hAnsi="Verdana"/>
          <w:color w:val="000000"/>
          <w:sz w:val="20"/>
          <w:szCs w:val="20"/>
        </w:rPr>
        <w:br/>
      </w:r>
    </w:p>
    <w:p w14:paraId="78AD29CC" w14:textId="77777777" w:rsidR="00890622" w:rsidRPr="00890622" w:rsidRDefault="00890622" w:rsidP="00890622">
      <w:pPr>
        <w:numPr>
          <w:ilvl w:val="0"/>
          <w:numId w:val="3"/>
        </w:numPr>
        <w:spacing w:after="0" w:line="276" w:lineRule="auto"/>
        <w:ind w:right="-51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 w:cs="Verdana"/>
          <w:color w:val="000000"/>
          <w:sz w:val="20"/>
          <w:szCs w:val="20"/>
        </w:rPr>
        <w:t>En una botella de plástico pequeña, agregar 50 ml de vinagre.</w:t>
      </w:r>
    </w:p>
    <w:p w14:paraId="262962B5" w14:textId="77777777" w:rsidR="00890622" w:rsidRPr="00890622" w:rsidRDefault="00890622" w:rsidP="00890622">
      <w:pPr>
        <w:numPr>
          <w:ilvl w:val="0"/>
          <w:numId w:val="3"/>
        </w:numPr>
        <w:spacing w:after="0" w:line="276" w:lineRule="auto"/>
        <w:ind w:right="-51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 w:cs="Verdana"/>
          <w:color w:val="000000"/>
          <w:sz w:val="20"/>
          <w:szCs w:val="20"/>
        </w:rPr>
        <w:t>Adicionar una cucharadita de bicarbonato de sodio dentro de un globo de plástico.</w:t>
      </w:r>
    </w:p>
    <w:p w14:paraId="1CBC8D4D" w14:textId="77777777" w:rsidR="00890622" w:rsidRPr="00890622" w:rsidRDefault="00890622" w:rsidP="00890622">
      <w:pPr>
        <w:numPr>
          <w:ilvl w:val="0"/>
          <w:numId w:val="3"/>
        </w:numPr>
        <w:spacing w:after="0" w:line="276" w:lineRule="auto"/>
        <w:ind w:right="-51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 w:cs="Verdana"/>
          <w:color w:val="000000"/>
          <w:sz w:val="20"/>
          <w:szCs w:val="20"/>
        </w:rPr>
        <w:t>Conectar el globo a la boca de la botella, asegurándola, evitando que el contenido de bicarbonato del globo se derrame en el vinagre. Teniendo realizado este paso, registrar la masa del sistema.</w:t>
      </w:r>
    </w:p>
    <w:p w14:paraId="08858AC2" w14:textId="77777777" w:rsidR="00890622" w:rsidRPr="00890622" w:rsidRDefault="00890622" w:rsidP="00890622">
      <w:pPr>
        <w:numPr>
          <w:ilvl w:val="0"/>
          <w:numId w:val="3"/>
        </w:numPr>
        <w:spacing w:after="0" w:line="276" w:lineRule="auto"/>
        <w:ind w:right="-51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 w:cs="Verdana"/>
          <w:color w:val="000000"/>
          <w:sz w:val="20"/>
          <w:szCs w:val="20"/>
        </w:rPr>
        <w:t>Asegurar la boca de la botella, para evitar fuga o derrame.</w:t>
      </w:r>
    </w:p>
    <w:p w14:paraId="0628E868" w14:textId="77777777" w:rsidR="00890622" w:rsidRPr="00890622" w:rsidRDefault="00890622" w:rsidP="00890622">
      <w:pPr>
        <w:numPr>
          <w:ilvl w:val="0"/>
          <w:numId w:val="3"/>
        </w:numPr>
        <w:spacing w:after="0" w:line="276" w:lineRule="auto"/>
        <w:ind w:right="-51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 w:cs="Verdana"/>
          <w:color w:val="000000"/>
          <w:sz w:val="20"/>
          <w:szCs w:val="20"/>
        </w:rPr>
        <w:t xml:space="preserve">Luego los equipos de trabajo formulan una predicción en relación con la masa del sistema, una vez que el vinagre y el bicarbonato de sodio se pongan en contacto. Registran esta hipótesis para luego contrastar con los datos experimentales obtenidos. </w:t>
      </w:r>
    </w:p>
    <w:p w14:paraId="6A688C89" w14:textId="0BA8D4E8" w:rsidR="00890622" w:rsidRPr="00890622" w:rsidRDefault="00890622" w:rsidP="00890622">
      <w:pPr>
        <w:numPr>
          <w:ilvl w:val="0"/>
          <w:numId w:val="3"/>
        </w:numPr>
        <w:spacing w:after="0" w:line="276" w:lineRule="auto"/>
        <w:ind w:right="-51"/>
        <w:contextualSpacing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 w:cs="Verdana"/>
          <w:color w:val="000000"/>
          <w:sz w:val="20"/>
          <w:szCs w:val="20"/>
        </w:rPr>
        <w:t>Una vez terminada la reacción, masan nuevamente el sistema y contrastan la hipótesis de trabajo.</w:t>
      </w:r>
      <w:r w:rsidRPr="00890622">
        <w:rPr>
          <w:rFonts w:ascii="Verdana" w:hAnsi="Verdana" w:cs="Verdana"/>
          <w:color w:val="000000"/>
          <w:sz w:val="20"/>
          <w:szCs w:val="20"/>
        </w:rPr>
        <w:br/>
      </w:r>
    </w:p>
    <w:p w14:paraId="47E44ACC" w14:textId="77777777" w:rsidR="00890622" w:rsidRPr="00890622" w:rsidRDefault="00890622" w:rsidP="00890622">
      <w:pPr>
        <w:numPr>
          <w:ilvl w:val="0"/>
          <w:numId w:val="1"/>
        </w:numPr>
        <w:spacing w:after="0" w:line="276" w:lineRule="auto"/>
        <w:ind w:left="567" w:right="-51" w:hanging="283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 w:cs="Verdana"/>
          <w:color w:val="000000"/>
          <w:sz w:val="20"/>
          <w:szCs w:val="20"/>
        </w:rPr>
        <w:t>Plantean la ecuación química que da cuenta de la experiencia observada.</w:t>
      </w:r>
    </w:p>
    <w:p w14:paraId="1C164496" w14:textId="77777777" w:rsidR="00890622" w:rsidRPr="00890622" w:rsidRDefault="00890622" w:rsidP="00890622">
      <w:pPr>
        <w:numPr>
          <w:ilvl w:val="0"/>
          <w:numId w:val="1"/>
        </w:numPr>
        <w:spacing w:after="0" w:line="276" w:lineRule="auto"/>
        <w:ind w:left="567" w:right="-51" w:hanging="283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 w:cs="Verdana"/>
          <w:color w:val="000000"/>
          <w:sz w:val="20"/>
          <w:szCs w:val="20"/>
        </w:rPr>
        <w:t>Determinan la cantidad de átomos de cada elemento en los reactantes y en los productos (asegurándose que la reacción esté balanceada).</w:t>
      </w:r>
    </w:p>
    <w:p w14:paraId="1D51E51E" w14:textId="77777777" w:rsidR="00890622" w:rsidRPr="00890622" w:rsidRDefault="00890622" w:rsidP="00890622">
      <w:pPr>
        <w:numPr>
          <w:ilvl w:val="0"/>
          <w:numId w:val="1"/>
        </w:numPr>
        <w:spacing w:after="0" w:line="276" w:lineRule="auto"/>
        <w:ind w:left="567" w:right="-51" w:hanging="283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 w:cs="Verdana"/>
          <w:color w:val="000000"/>
          <w:sz w:val="20"/>
          <w:szCs w:val="20"/>
        </w:rPr>
        <w:t xml:space="preserve">Analizan y discuten, en equipos de trabajo, la predicción planteada en comparación con las evidencias obtenidas. Plantean conclusiones del experimento </w:t>
      </w:r>
      <w:proofErr w:type="gramStart"/>
      <w:r w:rsidRPr="00890622">
        <w:rPr>
          <w:rFonts w:ascii="Verdana" w:hAnsi="Verdana" w:cs="Verdana"/>
          <w:color w:val="000000"/>
          <w:sz w:val="20"/>
          <w:szCs w:val="20"/>
        </w:rPr>
        <w:t>de acuerdo a</w:t>
      </w:r>
      <w:proofErr w:type="gramEnd"/>
      <w:r w:rsidRPr="00890622">
        <w:rPr>
          <w:rFonts w:ascii="Verdana" w:hAnsi="Verdana" w:cs="Verdana"/>
          <w:color w:val="000000"/>
          <w:sz w:val="20"/>
          <w:szCs w:val="20"/>
        </w:rPr>
        <w:t xml:space="preserve"> los resultados obtenidos y una posible hipótesis en relación con la ley de conservación de la materia (ley de Lavoisier).</w:t>
      </w:r>
    </w:p>
    <w:p w14:paraId="69CF7355" w14:textId="5541A6F1" w:rsidR="00890622" w:rsidRPr="00890622" w:rsidRDefault="00890622" w:rsidP="00890622">
      <w:pPr>
        <w:numPr>
          <w:ilvl w:val="0"/>
          <w:numId w:val="1"/>
        </w:numPr>
        <w:spacing w:after="0" w:line="276" w:lineRule="auto"/>
        <w:ind w:left="567" w:right="-51" w:hanging="283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/>
          <w:color w:val="000000"/>
          <w:sz w:val="20"/>
          <w:szCs w:val="20"/>
        </w:rPr>
        <w:t xml:space="preserve">Responden preguntas como: ¿debiera cumplirse la ley de conservación de la materia en este y en todos los casos que puedan existir en el universo?, ¿existió transferencia de una cierta cantidad de energía? Y si lo hizo, </w:t>
      </w:r>
      <w:r>
        <w:rPr>
          <w:rFonts w:ascii="Verdana" w:hAnsi="Verdana"/>
          <w:color w:val="000000"/>
          <w:sz w:val="20"/>
          <w:szCs w:val="20"/>
        </w:rPr>
        <w:t>¿</w:t>
      </w:r>
      <w:bookmarkStart w:id="0" w:name="_GoBack"/>
      <w:bookmarkEnd w:id="0"/>
      <w:r w:rsidRPr="00890622">
        <w:rPr>
          <w:rFonts w:ascii="Verdana" w:hAnsi="Verdana"/>
          <w:color w:val="000000"/>
          <w:sz w:val="20"/>
          <w:szCs w:val="20"/>
        </w:rPr>
        <w:t>se mantuvo constante?</w:t>
      </w:r>
    </w:p>
    <w:p w14:paraId="47AB1FF4" w14:textId="77777777" w:rsidR="00890622" w:rsidRPr="00890622" w:rsidRDefault="00890622" w:rsidP="00890622">
      <w:pPr>
        <w:numPr>
          <w:ilvl w:val="0"/>
          <w:numId w:val="1"/>
        </w:numPr>
        <w:spacing w:after="0" w:line="276" w:lineRule="auto"/>
        <w:ind w:left="567" w:right="-51" w:hanging="283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/>
          <w:color w:val="000000"/>
          <w:sz w:val="20"/>
          <w:szCs w:val="20"/>
        </w:rPr>
        <w:t>Evalúan el proceso en virtud de lo esperado, realizando al menos dos observaciones sobre alguna alteración al sistema por no estar completamente aislado o por manipulación durante el proceso.</w:t>
      </w:r>
    </w:p>
    <w:p w14:paraId="137341AC" w14:textId="0AF59D86" w:rsidR="00890622" w:rsidRPr="00890622" w:rsidRDefault="00890622" w:rsidP="00890622">
      <w:pPr>
        <w:numPr>
          <w:ilvl w:val="0"/>
          <w:numId w:val="1"/>
        </w:numPr>
        <w:spacing w:after="0" w:line="276" w:lineRule="auto"/>
        <w:ind w:left="567" w:right="-51" w:hanging="283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890622">
        <w:rPr>
          <w:rFonts w:ascii="Verdana" w:hAnsi="Verdana"/>
          <w:color w:val="000000"/>
          <w:sz w:val="20"/>
          <w:szCs w:val="20"/>
        </w:rPr>
        <w:t>Exponen al menos dos mejoras y/o sugerencias al proceso.</w:t>
      </w:r>
    </w:p>
    <w:p w14:paraId="421DAC83" w14:textId="77777777" w:rsidR="00890622" w:rsidRPr="00890622" w:rsidRDefault="00890622" w:rsidP="00E57337">
      <w:pPr>
        <w:rPr>
          <w:sz w:val="20"/>
          <w:szCs w:val="20"/>
        </w:rPr>
      </w:pPr>
    </w:p>
    <w:p w14:paraId="608E9262" w14:textId="77777777" w:rsidR="00D16AA1" w:rsidRPr="00890622" w:rsidRDefault="00D16AA1">
      <w:pPr>
        <w:rPr>
          <w:sz w:val="20"/>
          <w:szCs w:val="20"/>
        </w:rPr>
      </w:pPr>
    </w:p>
    <w:sectPr w:rsidR="00D16AA1" w:rsidRPr="00890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C8D"/>
    <w:multiLevelType w:val="hybridMultilevel"/>
    <w:tmpl w:val="1AA45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3AB1"/>
    <w:multiLevelType w:val="hybridMultilevel"/>
    <w:tmpl w:val="8188CDAE"/>
    <w:lvl w:ilvl="0" w:tplc="003666C4">
      <w:start w:val="1"/>
      <w:numFmt w:val="decimal"/>
      <w:lvlText w:val="GI.%1"/>
      <w:lvlJc w:val="left"/>
      <w:pPr>
        <w:ind w:left="720" w:hanging="360"/>
      </w:pPr>
      <w:rPr>
        <w:rFonts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5FCF"/>
    <w:multiLevelType w:val="hybridMultilevel"/>
    <w:tmpl w:val="91C80858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C954F8"/>
    <w:multiLevelType w:val="hybridMultilevel"/>
    <w:tmpl w:val="FC1ED5D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696968"/>
    <w:multiLevelType w:val="hybridMultilevel"/>
    <w:tmpl w:val="AA1463DA"/>
    <w:lvl w:ilvl="0" w:tplc="FF3A1E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334014"/>
    <w:multiLevelType w:val="hybridMultilevel"/>
    <w:tmpl w:val="3CE46644"/>
    <w:lvl w:ilvl="0" w:tplc="979A5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95"/>
    <w:rsid w:val="00890622"/>
    <w:rsid w:val="00910E95"/>
    <w:rsid w:val="00D16AA1"/>
    <w:rsid w:val="00E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586D"/>
  <w15:chartTrackingRefBased/>
  <w15:docId w15:val="{79CCAD2E-0582-4153-952A-1BC3998E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90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906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3</cp:revision>
  <dcterms:created xsi:type="dcterms:W3CDTF">2019-02-20T20:54:00Z</dcterms:created>
  <dcterms:modified xsi:type="dcterms:W3CDTF">2019-02-25T20:56:00Z</dcterms:modified>
</cp:coreProperties>
</file>