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FE" w:rsidRDefault="00E470FE" w:rsidP="00E470FE">
      <w:pPr>
        <w:jc w:val="center"/>
        <w:rPr>
          <w:rFonts w:ascii="Verdana" w:hAnsi="Verdana"/>
          <w:color w:val="FF00FF"/>
          <w:sz w:val="24"/>
          <w:szCs w:val="24"/>
        </w:rPr>
      </w:pPr>
      <w:r w:rsidRPr="002B1472">
        <w:rPr>
          <w:rFonts w:ascii="Verdana" w:hAnsi="Verdana"/>
          <w:color w:val="FF00FF"/>
          <w:sz w:val="24"/>
          <w:szCs w:val="24"/>
        </w:rPr>
        <w:t>Matemática 1º medio / Unidad 1 / OA</w:t>
      </w:r>
      <w:r w:rsidR="004A1C11">
        <w:rPr>
          <w:rFonts w:ascii="Verdana" w:hAnsi="Verdana"/>
          <w:color w:val="FF00FF"/>
          <w:sz w:val="24"/>
          <w:szCs w:val="24"/>
        </w:rPr>
        <w:t>3</w:t>
      </w:r>
      <w:r w:rsidRPr="002B1472">
        <w:rPr>
          <w:rFonts w:ascii="Verdana" w:hAnsi="Verdana"/>
          <w:color w:val="FF00FF"/>
          <w:sz w:val="24"/>
          <w:szCs w:val="24"/>
        </w:rPr>
        <w:t xml:space="preserve"> / Actividad </w:t>
      </w:r>
      <w:r w:rsidR="003F08B7">
        <w:rPr>
          <w:rFonts w:ascii="Verdana" w:hAnsi="Verdana"/>
          <w:color w:val="FF00FF"/>
          <w:sz w:val="24"/>
          <w:szCs w:val="24"/>
        </w:rPr>
        <w:t>4</w:t>
      </w:r>
    </w:p>
    <w:p w:rsidR="002864CB" w:rsidRDefault="002864CB" w:rsidP="00E470FE">
      <w:pPr>
        <w:jc w:val="center"/>
        <w:rPr>
          <w:rFonts w:ascii="Verdana" w:hAnsi="Verdana"/>
          <w:color w:val="FF00FF"/>
          <w:sz w:val="24"/>
          <w:szCs w:val="24"/>
        </w:rPr>
      </w:pPr>
    </w:p>
    <w:p w:rsidR="002864CB" w:rsidRPr="002864CB" w:rsidRDefault="002864CB" w:rsidP="002864CB">
      <w:pPr>
        <w:pStyle w:val="Prrafodelista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MinionPro-Regular"/>
          <w:color w:val="000000" w:themeColor="text1"/>
          <w:sz w:val="20"/>
          <w:szCs w:val="20"/>
          <w:lang w:val="es-ES_tradnl"/>
        </w:rPr>
      </w:pPr>
      <w:bookmarkStart w:id="0" w:name="_GoBack"/>
      <w:bookmarkEnd w:id="0"/>
      <w:r w:rsidRPr="002864CB">
        <w:rPr>
          <w:rFonts w:ascii="Verdana" w:hAnsi="Verdana" w:cs="MinionPro-Regular"/>
          <w:color w:val="000000" w:themeColor="text1"/>
          <w:sz w:val="20"/>
          <w:szCs w:val="20"/>
          <w:lang w:val="es-ES_tradnl"/>
        </w:rPr>
        <w:t>Comparan el cuadrado grande de la izquierda con la figura compuesta de la derecha y luego realizan los ejercicios que se indican más abajo:</w:t>
      </w:r>
    </w:p>
    <w:p w:rsidR="002864CB" w:rsidRPr="00863241" w:rsidRDefault="002864CB" w:rsidP="002864CB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360"/>
        <w:jc w:val="both"/>
        <w:textAlignment w:val="center"/>
        <w:rPr>
          <w:rFonts w:ascii="Verdana" w:hAnsi="Verdana" w:cs="MinionPro-Regular"/>
          <w:color w:val="000000"/>
          <w:sz w:val="18"/>
          <w:szCs w:val="18"/>
          <w:lang w:val="es-ES_tradnl"/>
        </w:rPr>
      </w:pPr>
      <w:r w:rsidRPr="00863241">
        <w:rPr>
          <w:rFonts w:ascii="Verdana" w:hAnsi="Verdana" w:cs="MinionPro-Regular"/>
          <w:noProof/>
          <w:color w:val="000000"/>
          <w:sz w:val="18"/>
          <w:szCs w:val="18"/>
          <w:lang w:val="es-CL" w:eastAsia="es-CL"/>
        </w:rPr>
        <w:drawing>
          <wp:inline distT="0" distB="0" distL="0" distR="0" wp14:anchorId="74EF050C" wp14:editId="10A19326">
            <wp:extent cx="3152775" cy="1390650"/>
            <wp:effectExtent l="0" t="0" r="9525" b="0"/>
            <wp:docPr id="154" name="Imagen 1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4CB" w:rsidRPr="00863241" w:rsidRDefault="002864CB" w:rsidP="002864CB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MinionPro-Regular"/>
          <w:color w:val="000000"/>
          <w:sz w:val="18"/>
          <w:szCs w:val="18"/>
          <w:lang w:val="es-ES_tradnl"/>
        </w:rPr>
      </w:pPr>
    </w:p>
    <w:p w:rsidR="002864CB" w:rsidRPr="002864CB" w:rsidRDefault="002864CB" w:rsidP="002864C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MinionPro-Regular"/>
          <w:color w:val="000000"/>
          <w:sz w:val="20"/>
          <w:szCs w:val="20"/>
          <w:lang w:val="es-ES_tradnl"/>
        </w:rPr>
      </w:pPr>
      <w:r w:rsidRPr="002864CB">
        <w:rPr>
          <w:rFonts w:ascii="Verdana" w:hAnsi="Verdana" w:cs="MinionPro-Regular"/>
          <w:color w:val="000000"/>
          <w:sz w:val="20"/>
          <w:szCs w:val="20"/>
          <w:lang w:val="es-ES_tradnl"/>
        </w:rPr>
        <w:t xml:space="preserve">Expresan el área del cuadrado de la izquierda con las variables </w:t>
      </w:r>
      <w:r w:rsidRPr="002864CB">
        <w:rPr>
          <w:rFonts w:ascii="Verdana" w:hAnsi="Verdana" w:cs="MinionPro-Regular"/>
          <w:i/>
          <w:color w:val="000000"/>
          <w:sz w:val="20"/>
          <w:szCs w:val="20"/>
          <w:lang w:val="es-ES_tradnl"/>
        </w:rPr>
        <w:t>a</w:t>
      </w:r>
      <w:r w:rsidRPr="002864CB">
        <w:rPr>
          <w:rFonts w:ascii="Verdana" w:hAnsi="Verdana" w:cs="MinionPro-Regular"/>
          <w:color w:val="000000"/>
          <w:sz w:val="20"/>
          <w:szCs w:val="20"/>
          <w:lang w:val="es-ES_tradnl"/>
        </w:rPr>
        <w:t xml:space="preserve"> y </w:t>
      </w:r>
      <w:r w:rsidRPr="002864CB">
        <w:rPr>
          <w:rFonts w:ascii="Verdana" w:hAnsi="Verdana" w:cs="MinionPro-Regular"/>
          <w:i/>
          <w:color w:val="000000"/>
          <w:sz w:val="20"/>
          <w:szCs w:val="20"/>
          <w:lang w:val="es-ES_tradnl"/>
        </w:rPr>
        <w:t>b</w:t>
      </w:r>
      <w:r w:rsidRPr="002864CB">
        <w:rPr>
          <w:rFonts w:ascii="Verdana" w:hAnsi="Verdana" w:cs="MinionPro-Regular"/>
          <w:color w:val="000000"/>
          <w:sz w:val="20"/>
          <w:szCs w:val="20"/>
          <w:lang w:val="es-ES_tradnl"/>
        </w:rPr>
        <w:t>.</w:t>
      </w:r>
    </w:p>
    <w:p w:rsidR="002864CB" w:rsidRPr="002864CB" w:rsidRDefault="002864CB" w:rsidP="002864C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MinionPro-Regular"/>
          <w:color w:val="000000"/>
          <w:sz w:val="20"/>
          <w:szCs w:val="20"/>
          <w:lang w:val="es-ES_tradnl"/>
        </w:rPr>
      </w:pPr>
      <w:r w:rsidRPr="002864CB">
        <w:rPr>
          <w:rFonts w:ascii="Verdana" w:hAnsi="Verdana" w:cs="MinionPro-Regular"/>
          <w:color w:val="000000"/>
          <w:sz w:val="20"/>
          <w:szCs w:val="20"/>
          <w:lang w:val="es-ES_tradnl"/>
        </w:rPr>
        <w:t>Expresan el área de la figura compuesta de la derecha.</w:t>
      </w:r>
    </w:p>
    <w:p w:rsidR="002864CB" w:rsidRPr="002864CB" w:rsidRDefault="002864CB" w:rsidP="002864C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MinionPro-Regular"/>
          <w:color w:val="000000"/>
          <w:sz w:val="20"/>
          <w:szCs w:val="20"/>
          <w:lang w:val="es-ES_tradnl"/>
        </w:rPr>
      </w:pPr>
      <w:r w:rsidRPr="002864CB">
        <w:rPr>
          <w:rFonts w:ascii="Verdana" w:hAnsi="Verdana" w:cs="MinionPro-Regular"/>
          <w:color w:val="000000"/>
          <w:sz w:val="20"/>
          <w:szCs w:val="20"/>
          <w:lang w:val="es-ES_tradnl"/>
        </w:rPr>
        <w:t>Explican y comunican la igualdad entre ambas expresiones algebraicas.</w:t>
      </w:r>
    </w:p>
    <w:p w:rsidR="002864CB" w:rsidRPr="002864CB" w:rsidRDefault="002864CB" w:rsidP="002864C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Verdana" w:hAnsi="Verdana" w:cs="MinionPro-Regular"/>
          <w:color w:val="000000"/>
          <w:sz w:val="20"/>
          <w:szCs w:val="20"/>
          <w:lang w:val="es-ES_tradnl"/>
        </w:rPr>
      </w:pPr>
      <w:r w:rsidRPr="002864CB">
        <w:rPr>
          <w:rFonts w:ascii="Verdana" w:hAnsi="Verdana" w:cs="MinionPro-Regular"/>
          <w:color w:val="000000"/>
          <w:sz w:val="20"/>
          <w:szCs w:val="20"/>
          <w:lang w:val="es-ES_tradnl"/>
        </w:rPr>
        <w:t xml:space="preserve">Verbalizan la regularidad completando la siguiente frase: “El cuadrado de la suma entre </w:t>
      </w:r>
      <w:r w:rsidRPr="002864CB">
        <w:rPr>
          <w:rFonts w:ascii="Verdana" w:hAnsi="Verdana" w:cs="MinionPro-Regular"/>
          <w:i/>
          <w:color w:val="000000"/>
          <w:sz w:val="20"/>
          <w:szCs w:val="20"/>
          <w:lang w:val="es-ES_tradnl"/>
        </w:rPr>
        <w:t>a</w:t>
      </w:r>
      <w:r w:rsidRPr="002864CB">
        <w:rPr>
          <w:rFonts w:ascii="Verdana" w:hAnsi="Verdana" w:cs="MinionPro-Regular"/>
          <w:color w:val="000000"/>
          <w:sz w:val="20"/>
          <w:szCs w:val="20"/>
          <w:lang w:val="es-ES_tradnl"/>
        </w:rPr>
        <w:t xml:space="preserve"> y </w:t>
      </w:r>
      <w:r w:rsidRPr="002864CB">
        <w:rPr>
          <w:rFonts w:ascii="Verdana" w:hAnsi="Verdana" w:cs="MinionPro-Regular"/>
          <w:i/>
          <w:color w:val="000000"/>
          <w:sz w:val="20"/>
          <w:szCs w:val="20"/>
          <w:lang w:val="es-ES_tradnl"/>
        </w:rPr>
        <w:t>b</w:t>
      </w:r>
      <w:r w:rsidRPr="002864CB">
        <w:rPr>
          <w:rFonts w:ascii="Verdana" w:hAnsi="Verdana" w:cs="MinionPro-Regular"/>
          <w:color w:val="000000"/>
          <w:sz w:val="20"/>
          <w:szCs w:val="20"/>
          <w:lang w:val="es-ES_tradnl"/>
        </w:rPr>
        <w:t>…”.</w:t>
      </w:r>
    </w:p>
    <w:p w:rsidR="002864CB" w:rsidRPr="002864CB" w:rsidRDefault="002864CB" w:rsidP="002864C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Verdana" w:hAnsi="Verdana" w:cs="MinionPro-Regular"/>
          <w:i/>
          <w:color w:val="000000"/>
          <w:sz w:val="20"/>
          <w:szCs w:val="20"/>
          <w:lang w:val="es-ES_tradnl"/>
        </w:rPr>
      </w:pPr>
      <w:r w:rsidRPr="002864CB">
        <w:rPr>
          <w:rFonts w:ascii="Verdana" w:hAnsi="Verdana" w:cs="MinionPro-Regular"/>
          <w:color w:val="000000"/>
          <w:sz w:val="20"/>
          <w:szCs w:val="20"/>
          <w:lang w:val="es-ES_tradnl"/>
        </w:rPr>
        <w:t xml:space="preserve">Aplican la propiedad conmutativa y comprueban simbólicamente la propiedad del producto notable de la siguiente manera: </w:t>
      </w:r>
      <w:r w:rsidRPr="002864CB">
        <w:rPr>
          <w:rFonts w:ascii="Verdana" w:hAnsi="Verdana" w:cs="MinionPro-Regular"/>
          <w:i/>
          <w:color w:val="000000"/>
          <w:sz w:val="20"/>
          <w:szCs w:val="20"/>
          <w:lang w:val="es-ES_tradnl"/>
        </w:rPr>
        <w:t>(a + b)</w:t>
      </w:r>
      <w:r w:rsidRPr="002864CB">
        <w:rPr>
          <w:rFonts w:ascii="Verdana" w:hAnsi="Verdana" w:cs="MinionPro-Regular"/>
          <w:i/>
          <w:color w:val="000000"/>
          <w:sz w:val="20"/>
          <w:szCs w:val="20"/>
          <w:vertAlign w:val="superscript"/>
          <w:lang w:val="es-ES_tradnl"/>
        </w:rPr>
        <w:t>2</w:t>
      </w:r>
      <w:r w:rsidRPr="002864CB">
        <w:rPr>
          <w:rFonts w:ascii="Verdana" w:hAnsi="Verdana" w:cs="MinionPro-Regular"/>
          <w:i/>
          <w:color w:val="000000"/>
          <w:sz w:val="20"/>
          <w:szCs w:val="20"/>
          <w:lang w:val="es-ES_tradnl"/>
        </w:rPr>
        <w:t xml:space="preserve"> = (a + b) ∙ (a + b) = ...</w:t>
      </w:r>
    </w:p>
    <w:p w:rsidR="002864CB" w:rsidRPr="002864CB" w:rsidRDefault="002864CB" w:rsidP="002864C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Verdana" w:hAnsi="Verdana" w:cs="MinionPro-Regular"/>
          <w:color w:val="000000"/>
          <w:sz w:val="20"/>
          <w:szCs w:val="20"/>
          <w:lang w:val="es-ES_tradnl"/>
        </w:rPr>
      </w:pPr>
      <w:r w:rsidRPr="002864CB">
        <w:rPr>
          <w:rFonts w:ascii="Verdana" w:hAnsi="Verdana" w:cs="MinionPro-Regular"/>
          <w:color w:val="000000"/>
          <w:sz w:val="20"/>
          <w:szCs w:val="20"/>
          <w:lang w:val="es-ES_tradnl"/>
        </w:rPr>
        <w:t>Aplican el primer producto notable transformando productos en sumas, y viceversa:</w:t>
      </w:r>
    </w:p>
    <w:p w:rsidR="002864CB" w:rsidRPr="002864CB" w:rsidRDefault="002864CB" w:rsidP="002864CB">
      <w:pPr>
        <w:pStyle w:val="Prrafodelista"/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88" w:lineRule="auto"/>
        <w:ind w:hanging="251"/>
        <w:textAlignment w:val="center"/>
        <w:rPr>
          <w:rFonts w:ascii="Verdana" w:hAnsi="Verdana" w:cs="MinionPro-Regular"/>
          <w:i/>
          <w:color w:val="000000"/>
          <w:sz w:val="20"/>
          <w:szCs w:val="20"/>
          <w:lang w:val="es-ES_tradnl"/>
        </w:rPr>
      </w:pPr>
      <w:r w:rsidRPr="002864CB">
        <w:rPr>
          <w:rFonts w:ascii="Verdana" w:hAnsi="Verdana" w:cs="MinionPro-Regular"/>
          <w:i/>
          <w:color w:val="000000"/>
          <w:sz w:val="20"/>
          <w:szCs w:val="20"/>
          <w:lang w:val="es-ES_tradnl"/>
        </w:rPr>
        <w:t>(r + s)</w:t>
      </w:r>
      <w:r w:rsidRPr="002864CB">
        <w:rPr>
          <w:rFonts w:ascii="Verdana" w:hAnsi="Verdana" w:cs="MinionPro-Regular"/>
          <w:i/>
          <w:color w:val="000000"/>
          <w:sz w:val="20"/>
          <w:szCs w:val="20"/>
          <w:vertAlign w:val="superscript"/>
          <w:lang w:val="es-ES_tradnl"/>
        </w:rPr>
        <w:t>2</w:t>
      </w:r>
    </w:p>
    <w:p w:rsidR="002864CB" w:rsidRPr="002864CB" w:rsidRDefault="002864CB" w:rsidP="002864CB">
      <w:pPr>
        <w:pStyle w:val="Prrafodelista"/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88" w:lineRule="auto"/>
        <w:ind w:hanging="251"/>
        <w:textAlignment w:val="center"/>
        <w:rPr>
          <w:rFonts w:ascii="Verdana" w:hAnsi="Verdana" w:cs="MinionPro-Regular"/>
          <w:i/>
          <w:color w:val="000000"/>
          <w:sz w:val="20"/>
          <w:szCs w:val="20"/>
          <w:lang w:val="es-ES_tradnl"/>
        </w:rPr>
      </w:pPr>
      <w:r w:rsidRPr="002864CB">
        <w:rPr>
          <w:rFonts w:ascii="Verdana" w:hAnsi="Verdana" w:cs="MinionPro-Regular"/>
          <w:i/>
          <w:color w:val="000000"/>
          <w:sz w:val="20"/>
          <w:szCs w:val="20"/>
          <w:lang w:val="es-ES_tradnl"/>
        </w:rPr>
        <w:t>(2x + 5)</w:t>
      </w:r>
      <w:r w:rsidRPr="002864CB">
        <w:rPr>
          <w:rFonts w:ascii="Verdana" w:hAnsi="Verdana" w:cs="MinionPro-Regular"/>
          <w:i/>
          <w:color w:val="000000"/>
          <w:sz w:val="20"/>
          <w:szCs w:val="20"/>
          <w:vertAlign w:val="superscript"/>
          <w:lang w:val="es-ES_tradnl"/>
        </w:rPr>
        <w:t>2</w:t>
      </w:r>
    </w:p>
    <w:p w:rsidR="002864CB" w:rsidRPr="002864CB" w:rsidRDefault="002864CB" w:rsidP="002864CB">
      <w:pPr>
        <w:pStyle w:val="Prrafodelista"/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88" w:lineRule="auto"/>
        <w:ind w:hanging="251"/>
        <w:textAlignment w:val="center"/>
        <w:rPr>
          <w:rFonts w:ascii="Verdana" w:hAnsi="Verdana" w:cs="MinionPro-Regular"/>
          <w:i/>
          <w:color w:val="000000"/>
          <w:sz w:val="20"/>
          <w:szCs w:val="20"/>
          <w:lang w:val="es-ES_tradnl"/>
        </w:rPr>
      </w:pPr>
      <w:r w:rsidRPr="002864CB">
        <w:rPr>
          <w:rFonts w:ascii="Verdana" w:hAnsi="Verdana" w:cs="MinionPro-Regular"/>
          <w:i/>
          <w:color w:val="000000"/>
          <w:sz w:val="20"/>
          <w:szCs w:val="20"/>
          <w:lang w:val="es-ES_tradnl"/>
        </w:rPr>
        <w:t>t</w:t>
      </w:r>
      <w:r w:rsidRPr="002864CB">
        <w:rPr>
          <w:rFonts w:ascii="Verdana" w:hAnsi="Verdana" w:cs="MinionPro-Regular"/>
          <w:i/>
          <w:color w:val="000000"/>
          <w:sz w:val="20"/>
          <w:szCs w:val="20"/>
          <w:vertAlign w:val="superscript"/>
          <w:lang w:val="es-ES_tradnl"/>
        </w:rPr>
        <w:t>2</w:t>
      </w:r>
      <w:r w:rsidRPr="002864CB">
        <w:rPr>
          <w:rFonts w:ascii="Verdana" w:hAnsi="Verdana" w:cs="MinionPro-Regular"/>
          <w:i/>
          <w:color w:val="000000"/>
          <w:sz w:val="20"/>
          <w:szCs w:val="20"/>
          <w:lang w:val="es-ES_tradnl"/>
        </w:rPr>
        <w:t xml:space="preserve"> + 8st + 16s</w:t>
      </w:r>
      <w:r w:rsidRPr="002864CB">
        <w:rPr>
          <w:rFonts w:ascii="Verdana" w:hAnsi="Verdana" w:cs="MinionPro-Regular"/>
          <w:i/>
          <w:color w:val="000000"/>
          <w:sz w:val="20"/>
          <w:szCs w:val="20"/>
          <w:vertAlign w:val="superscript"/>
          <w:lang w:val="es-ES_tradnl"/>
        </w:rPr>
        <w:t>2</w:t>
      </w:r>
    </w:p>
    <w:p w:rsidR="002864CB" w:rsidRPr="002864CB" w:rsidRDefault="002864CB" w:rsidP="002864CB">
      <w:pPr>
        <w:pStyle w:val="Prrafodelista"/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88" w:lineRule="auto"/>
        <w:ind w:hanging="251"/>
        <w:textAlignment w:val="center"/>
        <w:rPr>
          <w:rFonts w:ascii="Verdana" w:hAnsi="Verdana" w:cs="MinionPro-Regular"/>
          <w:i/>
          <w:color w:val="000000"/>
          <w:sz w:val="20"/>
          <w:szCs w:val="20"/>
          <w:lang w:val="es-ES_tradnl"/>
        </w:rPr>
      </w:pPr>
      <w:r w:rsidRPr="002864CB">
        <w:rPr>
          <w:rFonts w:ascii="Verdana" w:hAnsi="Verdana" w:cs="MinionPro-Regular"/>
          <w:i/>
          <w:color w:val="000000"/>
          <w:sz w:val="20"/>
          <w:szCs w:val="20"/>
          <w:lang w:val="es-ES_tradnl"/>
        </w:rPr>
        <w:t>(3m + 4n)</w:t>
      </w:r>
      <w:r w:rsidRPr="002864CB">
        <w:rPr>
          <w:rFonts w:ascii="Verdana" w:hAnsi="Verdana" w:cs="MinionPro-Regular"/>
          <w:i/>
          <w:color w:val="000000"/>
          <w:sz w:val="20"/>
          <w:szCs w:val="20"/>
          <w:vertAlign w:val="superscript"/>
          <w:lang w:val="es-ES_tradnl"/>
        </w:rPr>
        <w:t>2</w:t>
      </w:r>
    </w:p>
    <w:p w:rsidR="002864CB" w:rsidRPr="002864CB" w:rsidRDefault="002864CB" w:rsidP="002864CB">
      <w:pPr>
        <w:pStyle w:val="Prrafodelista"/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88" w:lineRule="auto"/>
        <w:ind w:hanging="251"/>
        <w:textAlignment w:val="center"/>
        <w:rPr>
          <w:rFonts w:ascii="Verdana" w:hAnsi="Verdana" w:cs="MinionPro-Regular"/>
          <w:i/>
          <w:color w:val="000000"/>
          <w:sz w:val="20"/>
          <w:szCs w:val="20"/>
          <w:lang w:val="es-ES_tradnl"/>
        </w:rPr>
      </w:pPr>
      <w:r w:rsidRPr="002864CB">
        <w:rPr>
          <w:rFonts w:ascii="Verdana" w:hAnsi="Verdana" w:cs="MinionPro-Regular"/>
          <w:i/>
          <w:color w:val="000000"/>
          <w:sz w:val="20"/>
          <w:szCs w:val="20"/>
          <w:lang w:val="es-ES_tradnl"/>
        </w:rPr>
        <w:t>25d</w:t>
      </w:r>
      <w:r w:rsidRPr="002864CB">
        <w:rPr>
          <w:rFonts w:ascii="Verdana" w:hAnsi="Verdana" w:cs="MinionPro-Regular"/>
          <w:i/>
          <w:color w:val="000000"/>
          <w:sz w:val="20"/>
          <w:szCs w:val="20"/>
          <w:vertAlign w:val="superscript"/>
          <w:lang w:val="es-ES_tradnl"/>
        </w:rPr>
        <w:t>2</w:t>
      </w:r>
      <w:r w:rsidRPr="002864CB">
        <w:rPr>
          <w:rFonts w:ascii="Verdana" w:hAnsi="Verdana" w:cs="MinionPro-Regular"/>
          <w:i/>
          <w:color w:val="000000"/>
          <w:sz w:val="20"/>
          <w:szCs w:val="20"/>
          <w:lang w:val="es-ES_tradnl"/>
        </w:rPr>
        <w:t xml:space="preserve"> + 30de + 9e</w:t>
      </w:r>
      <w:r w:rsidRPr="002864CB">
        <w:rPr>
          <w:rFonts w:ascii="Verdana" w:hAnsi="Verdana" w:cs="MinionPro-Regular"/>
          <w:i/>
          <w:color w:val="000000"/>
          <w:sz w:val="20"/>
          <w:szCs w:val="20"/>
          <w:vertAlign w:val="superscript"/>
          <w:lang w:val="es-ES_tradnl"/>
        </w:rPr>
        <w:t>2</w:t>
      </w:r>
    </w:p>
    <w:p w:rsidR="002864CB" w:rsidRPr="002864CB" w:rsidRDefault="002864CB" w:rsidP="002864CB">
      <w:pPr>
        <w:pStyle w:val="Prrafodelista"/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88" w:lineRule="auto"/>
        <w:ind w:hanging="251"/>
        <w:textAlignment w:val="center"/>
        <w:rPr>
          <w:rFonts w:ascii="Verdana" w:hAnsi="Verdana" w:cs="MinionPro-Regular"/>
          <w:i/>
          <w:color w:val="000000"/>
          <w:sz w:val="20"/>
          <w:szCs w:val="20"/>
          <w:lang w:val="es-ES_tradnl"/>
        </w:rPr>
      </w:pPr>
      <w:r w:rsidRPr="002864CB">
        <w:rPr>
          <w:rFonts w:ascii="Verdana" w:hAnsi="Verdana" w:cs="MinionPro-Regular"/>
          <w:i/>
          <w:color w:val="000000"/>
          <w:sz w:val="20"/>
          <w:szCs w:val="20"/>
          <w:lang w:val="es-ES_tradnl"/>
        </w:rPr>
        <w:t>(3x</w:t>
      </w:r>
      <w:r w:rsidRPr="002864CB">
        <w:rPr>
          <w:rFonts w:ascii="Verdana" w:hAnsi="Verdana" w:cs="MinionPro-Regular"/>
          <w:i/>
          <w:color w:val="000000"/>
          <w:sz w:val="20"/>
          <w:szCs w:val="20"/>
          <w:vertAlign w:val="superscript"/>
          <w:lang w:val="es-ES_tradnl"/>
        </w:rPr>
        <w:t>2</w:t>
      </w:r>
      <w:r w:rsidRPr="002864CB">
        <w:rPr>
          <w:rFonts w:ascii="Verdana" w:hAnsi="Verdana" w:cs="MinionPro-Regular"/>
          <w:i/>
          <w:color w:val="000000"/>
          <w:sz w:val="20"/>
          <w:szCs w:val="20"/>
          <w:lang w:val="es-ES_tradnl"/>
        </w:rPr>
        <w:t xml:space="preserve"> + 2y</w:t>
      </w:r>
      <w:r w:rsidRPr="002864CB">
        <w:rPr>
          <w:rFonts w:ascii="Verdana" w:hAnsi="Verdana" w:cs="MinionPro-Regular"/>
          <w:i/>
          <w:color w:val="000000"/>
          <w:sz w:val="20"/>
          <w:szCs w:val="20"/>
          <w:vertAlign w:val="superscript"/>
          <w:lang w:val="es-ES_tradnl"/>
        </w:rPr>
        <w:t>2</w:t>
      </w:r>
      <w:r w:rsidRPr="002864CB">
        <w:rPr>
          <w:rFonts w:ascii="Verdana" w:hAnsi="Verdana" w:cs="MinionPro-Regular"/>
          <w:i/>
          <w:color w:val="000000"/>
          <w:sz w:val="20"/>
          <w:szCs w:val="20"/>
          <w:lang w:val="es-ES_tradnl"/>
        </w:rPr>
        <w:t>)</w:t>
      </w:r>
      <w:r w:rsidRPr="002864CB">
        <w:rPr>
          <w:rFonts w:ascii="Verdana" w:hAnsi="Verdana" w:cs="MinionPro-Regular"/>
          <w:i/>
          <w:color w:val="000000"/>
          <w:sz w:val="20"/>
          <w:szCs w:val="20"/>
          <w:vertAlign w:val="superscript"/>
          <w:lang w:val="es-ES_tradnl"/>
        </w:rPr>
        <w:t>2</w:t>
      </w:r>
    </w:p>
    <w:p w:rsidR="002864CB" w:rsidRDefault="002864CB" w:rsidP="002864CB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Verdana" w:hAnsi="Verdana" w:cs="MinionPro-Regular"/>
          <w:i/>
          <w:color w:val="000000"/>
          <w:sz w:val="20"/>
          <w:szCs w:val="20"/>
          <w:lang w:val="es-ES_tradnl"/>
        </w:rPr>
      </w:pPr>
    </w:p>
    <w:p w:rsidR="002864CB" w:rsidRDefault="002864CB" w:rsidP="002864CB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Verdana" w:hAnsi="Verdana" w:cs="MinionPro-Regular"/>
          <w:i/>
          <w:color w:val="000000"/>
          <w:sz w:val="20"/>
          <w:szCs w:val="20"/>
          <w:lang w:val="es-ES_tradnl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2864CB" w:rsidRPr="003C0A05" w:rsidTr="002864CB">
        <w:tc>
          <w:tcPr>
            <w:tcW w:w="7230" w:type="dxa"/>
            <w:shd w:val="clear" w:color="auto" w:fill="auto"/>
          </w:tcPr>
          <w:p w:rsidR="002864CB" w:rsidRPr="00863241" w:rsidRDefault="002864CB" w:rsidP="00747F44">
            <w:pPr>
              <w:widowControl w:val="0"/>
              <w:suppressAutoHyphens/>
              <w:autoSpaceDE w:val="0"/>
              <w:autoSpaceDN w:val="0"/>
              <w:adjustRightInd w:val="0"/>
              <w:spacing w:after="120" w:line="288" w:lineRule="auto"/>
              <w:textAlignment w:val="center"/>
              <w:rPr>
                <w:rFonts w:ascii="Verdana" w:hAnsi="Verdana" w:cs="MinionPro-Regular"/>
                <w:b/>
                <w:color w:val="000000"/>
                <w:sz w:val="18"/>
                <w:szCs w:val="16"/>
                <w:lang w:val="es-ES_tradnl"/>
              </w:rPr>
            </w:pPr>
            <w:r w:rsidRPr="00863241">
              <w:rPr>
                <w:rFonts w:ascii="Verdana" w:hAnsi="Verdana" w:cs="MinionPro-Regular"/>
                <w:b/>
                <w:color w:val="000000"/>
                <w:sz w:val="18"/>
                <w:szCs w:val="16"/>
                <w:lang w:val="es-ES_tradnl"/>
              </w:rPr>
              <w:t>Observaciones a</w:t>
            </w:r>
            <w:r>
              <w:rPr>
                <w:rFonts w:ascii="Verdana" w:hAnsi="Verdana" w:cs="MinionPro-Regular"/>
                <w:b/>
                <w:color w:val="000000"/>
                <w:sz w:val="18"/>
                <w:szCs w:val="16"/>
                <w:lang w:val="es-ES_tradnl"/>
              </w:rPr>
              <w:t xml:space="preserve"> la o el</w:t>
            </w:r>
            <w:r w:rsidRPr="00863241">
              <w:rPr>
                <w:rFonts w:ascii="Verdana" w:hAnsi="Verdana" w:cs="MinionPro-Regular"/>
                <w:b/>
                <w:color w:val="000000"/>
                <w:sz w:val="18"/>
                <w:szCs w:val="16"/>
                <w:lang w:val="es-ES_tradnl"/>
              </w:rPr>
              <w:t xml:space="preserve"> docente</w:t>
            </w:r>
          </w:p>
          <w:p w:rsidR="002864CB" w:rsidRPr="00863241" w:rsidRDefault="002864CB" w:rsidP="00747F44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  <w:r w:rsidRPr="00863241"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  <w:t>Puede indicar que relacionen el primer producto notable con el área de un cuadrado; por ejemplo:</w:t>
            </w:r>
            <w:r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  <w:br/>
            </w:r>
          </w:p>
          <w:p w:rsidR="002864CB" w:rsidRPr="006F0463" w:rsidRDefault="002864CB" w:rsidP="00747F44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lang w:val="en-US"/>
              </w:rPr>
            </w:pPr>
            <w:r w:rsidRPr="00863241">
              <w:rPr>
                <w:noProof/>
                <w:lang w:val="es-CL" w:eastAsia="es-CL"/>
              </w:rPr>
              <w:drawing>
                <wp:inline distT="0" distB="0" distL="0" distR="0" wp14:anchorId="41DC373B" wp14:editId="383F987E">
                  <wp:extent cx="781050" cy="781050"/>
                  <wp:effectExtent l="0" t="0" r="0" b="0"/>
                  <wp:docPr id="155" name="Imagen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3241">
              <w:rPr>
                <w:lang w:val="en-US"/>
              </w:rPr>
              <w:t>= (r + s)(r + s) = (r + s)</w:t>
            </w:r>
            <w:r w:rsidRPr="00863241">
              <w:rPr>
                <w:vertAlign w:val="superscript"/>
                <w:lang w:val="en-US"/>
              </w:rPr>
              <w:t>2</w:t>
            </w:r>
            <w:r w:rsidRPr="00863241">
              <w:rPr>
                <w:lang w:val="en-US"/>
              </w:rPr>
              <w:t xml:space="preserve"> = r</w:t>
            </w:r>
            <w:r w:rsidRPr="00863241">
              <w:rPr>
                <w:vertAlign w:val="superscript"/>
                <w:lang w:val="en-US"/>
              </w:rPr>
              <w:t>2</w:t>
            </w:r>
            <w:r w:rsidRPr="00863241">
              <w:rPr>
                <w:lang w:val="en-US"/>
              </w:rPr>
              <w:t xml:space="preserve"> + 2rs + s</w:t>
            </w:r>
            <w:r w:rsidRPr="00863241">
              <w:rPr>
                <w:vertAlign w:val="superscript"/>
                <w:lang w:val="en-US"/>
              </w:rPr>
              <w:t>2</w:t>
            </w:r>
          </w:p>
        </w:tc>
      </w:tr>
    </w:tbl>
    <w:p w:rsidR="002864CB" w:rsidRPr="002864CB" w:rsidRDefault="002864CB" w:rsidP="002864CB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08"/>
        <w:textAlignment w:val="center"/>
        <w:rPr>
          <w:rFonts w:ascii="Verdana" w:hAnsi="Verdana" w:cs="MinionPro-Regular"/>
          <w:i/>
          <w:color w:val="000000"/>
          <w:sz w:val="20"/>
          <w:szCs w:val="20"/>
          <w:lang w:val="en-US"/>
        </w:rPr>
      </w:pPr>
    </w:p>
    <w:sectPr w:rsidR="002864CB" w:rsidRPr="002864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B1C"/>
    <w:multiLevelType w:val="hybridMultilevel"/>
    <w:tmpl w:val="79EA725A"/>
    <w:lvl w:ilvl="0" w:tplc="315E2E5C">
      <w:start w:val="1"/>
      <w:numFmt w:val="bullet"/>
      <w:lvlText w:val="-"/>
      <w:lvlJc w:val="left"/>
      <w:pPr>
        <w:ind w:left="360" w:hanging="360"/>
      </w:pPr>
      <w:rPr>
        <w:rFonts w:ascii="Verdana" w:eastAsia="Calibri" w:hAnsi="Verdana" w:cs="MinionPro-Regular" w:hint="default"/>
      </w:rPr>
    </w:lvl>
    <w:lvl w:ilvl="1" w:tplc="0C0A0003">
      <w:start w:val="1"/>
      <w:numFmt w:val="bullet"/>
      <w:lvlText w:val="o"/>
      <w:lvlJc w:val="left"/>
      <w:pPr>
        <w:ind w:left="2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</w:abstractNum>
  <w:abstractNum w:abstractNumId="1">
    <w:nsid w:val="444714C9"/>
    <w:multiLevelType w:val="hybridMultilevel"/>
    <w:tmpl w:val="21E6C07A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A5DEF"/>
    <w:multiLevelType w:val="hybridMultilevel"/>
    <w:tmpl w:val="22C422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C5EBD"/>
    <w:multiLevelType w:val="hybridMultilevel"/>
    <w:tmpl w:val="1B46D5D6"/>
    <w:lvl w:ilvl="0" w:tplc="A872D1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E7"/>
    <w:rsid w:val="00027D20"/>
    <w:rsid w:val="00074129"/>
    <w:rsid w:val="001F358E"/>
    <w:rsid w:val="0024172A"/>
    <w:rsid w:val="002864CB"/>
    <w:rsid w:val="002B0E73"/>
    <w:rsid w:val="002B1472"/>
    <w:rsid w:val="002B32C2"/>
    <w:rsid w:val="002C0D97"/>
    <w:rsid w:val="003750AC"/>
    <w:rsid w:val="0039622E"/>
    <w:rsid w:val="003D0505"/>
    <w:rsid w:val="003E5200"/>
    <w:rsid w:val="003F08B7"/>
    <w:rsid w:val="004A1C11"/>
    <w:rsid w:val="005641F6"/>
    <w:rsid w:val="0064593B"/>
    <w:rsid w:val="00646AF0"/>
    <w:rsid w:val="006A6E27"/>
    <w:rsid w:val="00717338"/>
    <w:rsid w:val="0074295B"/>
    <w:rsid w:val="007C3077"/>
    <w:rsid w:val="00810394"/>
    <w:rsid w:val="00815DAA"/>
    <w:rsid w:val="00817360"/>
    <w:rsid w:val="008222FF"/>
    <w:rsid w:val="008278F1"/>
    <w:rsid w:val="009776C6"/>
    <w:rsid w:val="009A7ECE"/>
    <w:rsid w:val="009C2DD0"/>
    <w:rsid w:val="009C65F0"/>
    <w:rsid w:val="00A402A7"/>
    <w:rsid w:val="00A56E18"/>
    <w:rsid w:val="00A71A8C"/>
    <w:rsid w:val="00BF6166"/>
    <w:rsid w:val="00CA533F"/>
    <w:rsid w:val="00CE2277"/>
    <w:rsid w:val="00CE3DCF"/>
    <w:rsid w:val="00D15898"/>
    <w:rsid w:val="00D47DE7"/>
    <w:rsid w:val="00D5482B"/>
    <w:rsid w:val="00DB3FE0"/>
    <w:rsid w:val="00DC5FE6"/>
    <w:rsid w:val="00E357EA"/>
    <w:rsid w:val="00E470FE"/>
    <w:rsid w:val="00E76218"/>
    <w:rsid w:val="00F20263"/>
    <w:rsid w:val="00F22794"/>
    <w:rsid w:val="00F3281C"/>
    <w:rsid w:val="00F801E3"/>
    <w:rsid w:val="00FB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0DB3053-311C-40C1-A632-A09E03D1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0FE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821</Characters>
  <Application>Microsoft Office Word</Application>
  <DocSecurity>0</DocSecurity>
  <Lines>41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4</cp:revision>
  <dcterms:created xsi:type="dcterms:W3CDTF">2019-02-18T14:37:00Z</dcterms:created>
  <dcterms:modified xsi:type="dcterms:W3CDTF">2019-02-19T03:41:00Z</dcterms:modified>
</cp:coreProperties>
</file>