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C7A8CE" w14:textId="77777777" w:rsidR="00EA631A" w:rsidRDefault="00EA631A" w:rsidP="00AF51CA">
      <w:pPr>
        <w:spacing w:after="0" w:line="240" w:lineRule="auto"/>
        <w:jc w:val="center"/>
        <w:rPr>
          <w:rFonts w:ascii="Arial" w:hAnsi="Arial" w:cs="Arial"/>
          <w:b/>
          <w:bCs/>
          <w:color w:val="D557AF"/>
          <w:spacing w:val="30"/>
          <w:sz w:val="28"/>
          <w:szCs w:val="28"/>
        </w:rPr>
      </w:pPr>
    </w:p>
    <w:p w14:paraId="45C863EB" w14:textId="0B010273" w:rsidR="00AF51CA" w:rsidRDefault="00BA5FDB" w:rsidP="00AF51CA">
      <w:pPr>
        <w:spacing w:after="0" w:line="240" w:lineRule="auto"/>
        <w:jc w:val="center"/>
        <w:rPr>
          <w:rFonts w:ascii="Arial" w:hAnsi="Arial" w:cs="Arial"/>
          <w:b/>
          <w:bCs/>
          <w:color w:val="D557AF"/>
          <w:spacing w:val="30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bCs/>
          <w:color w:val="D557AF"/>
          <w:spacing w:val="30"/>
          <w:sz w:val="28"/>
          <w:szCs w:val="28"/>
        </w:rPr>
        <w:t>ORGANIZACIÓN DE LOS RECURSOS</w:t>
      </w:r>
    </w:p>
    <w:p w14:paraId="33AE09A3" w14:textId="77777777" w:rsidR="00F376AF" w:rsidRPr="00CC34CE" w:rsidRDefault="00F376AF" w:rsidP="00AF51CA">
      <w:pPr>
        <w:spacing w:after="0" w:line="240" w:lineRule="auto"/>
        <w:jc w:val="center"/>
        <w:rPr>
          <w:rFonts w:ascii="Arial" w:hAnsi="Arial" w:cs="Arial"/>
          <w:b/>
          <w:bCs/>
          <w:color w:val="D557AF"/>
          <w:spacing w:val="30"/>
          <w:sz w:val="28"/>
          <w:szCs w:val="28"/>
        </w:rPr>
      </w:pPr>
    </w:p>
    <w:p w14:paraId="36B46ED5" w14:textId="77777777" w:rsidR="00D9449A" w:rsidRPr="00482DFD" w:rsidRDefault="00D9449A" w:rsidP="00D9449A">
      <w:pPr>
        <w:spacing w:after="0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b/>
          <w:color w:val="404040" w:themeColor="text1" w:themeTint="BF"/>
          <w:sz w:val="28"/>
          <w:szCs w:val="28"/>
        </w:rPr>
        <w:t>Transversales medias del triángulo</w:t>
      </w:r>
    </w:p>
    <w:p w14:paraId="430CB932" w14:textId="77777777" w:rsidR="00020876" w:rsidRPr="00482DFD" w:rsidRDefault="00020876" w:rsidP="00F376AF">
      <w:pPr>
        <w:spacing w:after="0"/>
        <w:jc w:val="center"/>
        <w:rPr>
          <w:rFonts w:ascii="Arial" w:hAnsi="Arial" w:cs="Arial"/>
          <w:lang w:val="es-ES"/>
        </w:rPr>
      </w:pPr>
    </w:p>
    <w:p w14:paraId="5A298882" w14:textId="4B7BEA13" w:rsidR="00AF51CA" w:rsidRDefault="00AF51CA" w:rsidP="00AF51CA">
      <w:pPr>
        <w:spacing w:after="0"/>
        <w:rPr>
          <w:rFonts w:ascii="Arial" w:hAnsi="Arial" w:cs="Arial"/>
          <w:b/>
          <w:color w:val="D557AF"/>
          <w:sz w:val="30"/>
          <w:szCs w:val="30"/>
        </w:rPr>
      </w:pPr>
      <w:r w:rsidRPr="00A5772A">
        <w:rPr>
          <w:rFonts w:ascii="Arial" w:hAnsi="Arial" w:cs="Arial"/>
          <w:b/>
          <w:color w:val="D557AF"/>
          <w:sz w:val="30"/>
          <w:szCs w:val="30"/>
        </w:rPr>
        <w:t>Palabras clave</w:t>
      </w:r>
    </w:p>
    <w:p w14:paraId="778798E9" w14:textId="77777777" w:rsidR="00D37D25" w:rsidRPr="00592451" w:rsidRDefault="00D37D25" w:rsidP="00D37D25">
      <w:r w:rsidRPr="00C66FD1">
        <w:t>Construcciones</w:t>
      </w:r>
      <w:r>
        <w:t xml:space="preserve"> geométricas, Geometría dinámica, Procesadores geométricos, GeoGebra, Punto medio de un trazo, Transversales medias, Transversales de Gravedad, Centroide, Centro de Gravedad, Conjeturas, Demostración, Teorema. </w:t>
      </w:r>
    </w:p>
    <w:tbl>
      <w:tblPr>
        <w:tblW w:w="0" w:type="auto"/>
        <w:jc w:val="center"/>
        <w:tblBorders>
          <w:top w:val="single" w:sz="12" w:space="0" w:color="D558AF"/>
          <w:left w:val="single" w:sz="12" w:space="0" w:color="D558AF"/>
          <w:bottom w:val="single" w:sz="12" w:space="0" w:color="D558AF"/>
          <w:right w:val="single" w:sz="12" w:space="0" w:color="D558AF"/>
        </w:tblBorders>
        <w:shd w:val="clear" w:color="auto" w:fill="D9D9D9"/>
        <w:tblLook w:val="04A0" w:firstRow="1" w:lastRow="0" w:firstColumn="1" w:lastColumn="0" w:noHBand="0" w:noVBand="1"/>
      </w:tblPr>
      <w:tblGrid>
        <w:gridCol w:w="7763"/>
      </w:tblGrid>
      <w:tr w:rsidR="0055227F" w:rsidRPr="00833651" w14:paraId="1FBB4E22" w14:textId="77777777" w:rsidTr="00C012AE">
        <w:trPr>
          <w:trHeight w:val="2456"/>
          <w:jc w:val="center"/>
        </w:trPr>
        <w:tc>
          <w:tcPr>
            <w:tcW w:w="7763" w:type="dxa"/>
            <w:shd w:val="clear" w:color="auto" w:fill="D9D9D9"/>
          </w:tcPr>
          <w:p w14:paraId="0D15F875" w14:textId="77777777" w:rsidR="0055227F" w:rsidRDefault="0055227F" w:rsidP="0055227F">
            <w:pPr>
              <w:spacing w:after="0" w:line="240" w:lineRule="auto"/>
              <w:rPr>
                <w:rFonts w:ascii="Arial" w:hAnsi="Arial" w:cs="Arial"/>
                <w:i/>
                <w:lang w:val="es-ES"/>
              </w:rPr>
            </w:pPr>
            <w:r>
              <w:rPr>
                <w:rFonts w:ascii="Arial" w:hAnsi="Arial" w:cs="Arial"/>
                <w:b/>
                <w:i/>
                <w:lang w:val="es-ES"/>
              </w:rPr>
              <w:br/>
            </w:r>
            <w:r w:rsidRPr="00153DF9">
              <w:rPr>
                <w:rFonts w:ascii="Arial" w:hAnsi="Arial" w:cs="Arial"/>
                <w:b/>
                <w:i/>
                <w:lang w:val="es-ES"/>
              </w:rPr>
              <w:t xml:space="preserve">Objetivo de Aprendizaje </w:t>
            </w:r>
            <w:r w:rsidR="00020876">
              <w:rPr>
                <w:rFonts w:ascii="Arial" w:hAnsi="Arial" w:cs="Arial"/>
                <w:b/>
                <w:i/>
                <w:lang w:val="es-ES"/>
              </w:rPr>
              <w:t>N</w:t>
            </w:r>
            <w:r w:rsidR="00CA669F" w:rsidRPr="00153DF9">
              <w:rPr>
                <w:rFonts w:ascii="Arial" w:hAnsi="Arial" w:cs="Arial"/>
                <w:b/>
                <w:i/>
                <w:lang w:val="es-ES"/>
              </w:rPr>
              <w:t>º</w:t>
            </w:r>
            <w:r w:rsidR="009F3AA6">
              <w:rPr>
                <w:rFonts w:ascii="Arial" w:hAnsi="Arial" w:cs="Arial"/>
                <w:b/>
                <w:i/>
                <w:lang w:val="es-ES"/>
              </w:rPr>
              <w:t>12</w:t>
            </w:r>
          </w:p>
          <w:p w14:paraId="1EE95960" w14:textId="77777777" w:rsidR="0029799B" w:rsidRDefault="0029799B" w:rsidP="0029799B">
            <w:pPr>
              <w:spacing w:before="60" w:after="60"/>
              <w:rPr>
                <w:b/>
              </w:rPr>
            </w:pPr>
            <w:r w:rsidRPr="00CB29A3">
              <w:t xml:space="preserve">Construir objetos geométricos de manera manual y/o con software educativo: </w:t>
            </w:r>
          </w:p>
          <w:p w14:paraId="79168C8A" w14:textId="77777777" w:rsidR="0029799B" w:rsidRPr="00C80224" w:rsidRDefault="0029799B" w:rsidP="0029799B">
            <w:pPr>
              <w:pStyle w:val="Prrafodelista"/>
              <w:numPr>
                <w:ilvl w:val="0"/>
                <w:numId w:val="11"/>
              </w:numPr>
              <w:spacing w:before="60" w:after="60" w:line="240" w:lineRule="auto"/>
              <w:rPr>
                <w:b/>
              </w:rPr>
            </w:pPr>
            <w:r w:rsidRPr="00C80224">
              <w:t xml:space="preserve">Líneas, como las perpendiculares, las paralelas, las bisectrices y alturas en triángulos y cuadriláteros. </w:t>
            </w:r>
          </w:p>
          <w:p w14:paraId="711A9413" w14:textId="77777777" w:rsidR="0029799B" w:rsidRPr="0029799B" w:rsidRDefault="0029799B" w:rsidP="0029799B">
            <w:pPr>
              <w:pStyle w:val="Prrafodelista"/>
              <w:numPr>
                <w:ilvl w:val="0"/>
                <w:numId w:val="11"/>
              </w:numPr>
              <w:spacing w:before="60" w:after="60" w:line="240" w:lineRule="auto"/>
              <w:rPr>
                <w:rFonts w:ascii="Arial" w:hAnsi="Arial" w:cs="Arial"/>
                <w:i/>
                <w:lang w:val="es-ES"/>
              </w:rPr>
            </w:pPr>
            <w:r w:rsidRPr="00C80224">
              <w:t>Puntos, como el punto medio de un segmento, el centro de gravedad, el centro del círculo inscrito y del circunscrito de un triángulo.</w:t>
            </w:r>
          </w:p>
          <w:p w14:paraId="23AF862E" w14:textId="77777777" w:rsidR="0029799B" w:rsidRPr="009F3AA6" w:rsidRDefault="0029799B" w:rsidP="0029799B">
            <w:pPr>
              <w:pStyle w:val="Prrafodelista"/>
              <w:numPr>
                <w:ilvl w:val="0"/>
                <w:numId w:val="11"/>
              </w:numPr>
              <w:spacing w:before="60" w:after="60" w:line="240" w:lineRule="auto"/>
              <w:rPr>
                <w:rFonts w:ascii="Arial" w:hAnsi="Arial" w:cs="Arial"/>
                <w:i/>
                <w:lang w:val="es-ES"/>
              </w:rPr>
            </w:pPr>
            <w:r w:rsidRPr="00C80224">
              <w:t>Triángulos y cuadriláteros congruentes.</w:t>
            </w:r>
          </w:p>
        </w:tc>
      </w:tr>
    </w:tbl>
    <w:p w14:paraId="6FB12366" w14:textId="77777777" w:rsidR="0055227F" w:rsidRDefault="0055227F" w:rsidP="0055227F">
      <w:pPr>
        <w:spacing w:after="0" w:line="240" w:lineRule="auto"/>
        <w:rPr>
          <w:rFonts w:ascii="Arial" w:hAnsi="Arial" w:cs="Arial"/>
        </w:rPr>
      </w:pPr>
    </w:p>
    <w:p w14:paraId="79A7F0F8" w14:textId="77625284" w:rsidR="0090279E" w:rsidRDefault="0090279E" w:rsidP="0090279E">
      <w:pPr>
        <w:spacing w:after="0"/>
        <w:rPr>
          <w:rFonts w:ascii="Arial" w:hAnsi="Arial" w:cs="Arial"/>
          <w:b/>
          <w:color w:val="D557AF"/>
          <w:sz w:val="30"/>
          <w:szCs w:val="30"/>
        </w:rPr>
      </w:pPr>
      <w:r w:rsidRPr="008F440A">
        <w:rPr>
          <w:rFonts w:ascii="Arial" w:hAnsi="Arial" w:cs="Arial"/>
          <w:b/>
          <w:color w:val="D557AF"/>
          <w:sz w:val="30"/>
          <w:szCs w:val="30"/>
        </w:rPr>
        <w:t>Presentación</w:t>
      </w:r>
    </w:p>
    <w:p w14:paraId="3AD4501B" w14:textId="1799D876" w:rsidR="00BD49E4" w:rsidRDefault="00CB5F29" w:rsidP="002B4A3C">
      <w:pPr>
        <w:spacing w:before="60" w:after="60"/>
      </w:pPr>
      <w:r w:rsidRPr="00352F59">
        <w:t xml:space="preserve">La </w:t>
      </w:r>
      <w:r>
        <w:t xml:space="preserve">lección tiene por objeto apoyar el aprendizaje de </w:t>
      </w:r>
      <w:r w:rsidR="00973A04">
        <w:t>la demostración d</w:t>
      </w:r>
      <w:r>
        <w:t>el teorema relativo a las transversales</w:t>
      </w:r>
      <w:r w:rsidR="00C66AEA">
        <w:t xml:space="preserve"> medias o de gravedad de un triángulo</w:t>
      </w:r>
      <w:r>
        <w:t xml:space="preserve">. </w:t>
      </w:r>
      <w:r w:rsidR="007076CE">
        <w:t>Para desarrollar las actividades propuestas se ofrecen cuatro materiales</w:t>
      </w:r>
      <w:r w:rsidR="00BD49E4">
        <w:t>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5"/>
        <w:gridCol w:w="3470"/>
        <w:gridCol w:w="2244"/>
        <w:gridCol w:w="2412"/>
      </w:tblGrid>
      <w:tr w:rsidR="00BA5FDB" w14:paraId="2F3B9AFE" w14:textId="77777777" w:rsidTr="00BD49E4">
        <w:trPr>
          <w:trHeight w:val="3058"/>
        </w:trPr>
        <w:tc>
          <w:tcPr>
            <w:tcW w:w="2288" w:type="dxa"/>
            <w:tcBorders>
              <w:right w:val="single" w:sz="4" w:space="0" w:color="808080" w:themeColor="background1" w:themeShade="80"/>
            </w:tcBorders>
            <w:vAlign w:val="center"/>
          </w:tcPr>
          <w:p w14:paraId="7E11F8F1" w14:textId="004348B8" w:rsidR="00BA5FDB" w:rsidRDefault="00823895" w:rsidP="00FC5D69">
            <w:pPr>
              <w:jc w:val="center"/>
              <w:rPr>
                <w:rFonts w:ascii="Arial" w:hAnsi="Arial" w:cs="Arial"/>
                <w:lang w:val="es-ES"/>
              </w:rPr>
            </w:pPr>
            <w:r>
              <w:object w:dxaOrig="4720" w:dyaOrig="6240" w14:anchorId="0A443AE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75pt;height:115.5pt" o:ole="">
                  <v:imagedata r:id="rId8" o:title=""/>
                </v:shape>
                <o:OLEObject Type="Embed" ProgID="PBrush" ShapeID="_x0000_i1025" DrawAspect="Content" ObjectID="_1642924108" r:id="rId9"/>
              </w:object>
            </w:r>
          </w:p>
        </w:tc>
        <w:tc>
          <w:tcPr>
            <w:tcW w:w="2835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2882D4A" w14:textId="51355813" w:rsidR="00BA5FDB" w:rsidRDefault="00E13469" w:rsidP="00C012AE">
            <w:pPr>
              <w:jc w:val="center"/>
              <w:rPr>
                <w:rFonts w:ascii="Arial" w:hAnsi="Arial" w:cs="Arial"/>
                <w:lang w:val="es-ES"/>
              </w:rPr>
            </w:pPr>
            <w:r>
              <w:object w:dxaOrig="9770" w:dyaOrig="6750" w14:anchorId="579A3021">
                <v:shape id="_x0000_i1026" type="#_x0000_t75" style="width:162.75pt;height:111.75pt" o:ole="">
                  <v:imagedata r:id="rId10" o:title=""/>
                </v:shape>
                <o:OLEObject Type="Embed" ProgID="PBrush" ShapeID="_x0000_i1026" DrawAspect="Content" ObjectID="_1642924109" r:id="rId11"/>
              </w:object>
            </w:r>
          </w:p>
        </w:tc>
        <w:tc>
          <w:tcPr>
            <w:tcW w:w="2551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D3E2D8D" w14:textId="77777777" w:rsidR="009B3B72" w:rsidRDefault="009B3B72" w:rsidP="00481E63">
            <w:pPr>
              <w:jc w:val="center"/>
            </w:pPr>
          </w:p>
          <w:p w14:paraId="25664082" w14:textId="0A939E7A" w:rsidR="00FC5D69" w:rsidRDefault="008E3CA0" w:rsidP="00481E63">
            <w:pPr>
              <w:jc w:val="center"/>
            </w:pPr>
            <w:r>
              <w:object w:dxaOrig="4650" w:dyaOrig="6460" w14:anchorId="2EE67458">
                <v:shape id="_x0000_i1027" type="#_x0000_t75" style="width:80.25pt;height:111.75pt" o:ole="">
                  <v:imagedata r:id="rId12" o:title=""/>
                </v:shape>
                <o:OLEObject Type="Embed" ProgID="PBrush" ShapeID="_x0000_i1027" DrawAspect="Content" ObjectID="_1642924110" r:id="rId13"/>
              </w:object>
            </w:r>
          </w:p>
          <w:p w14:paraId="5EC57D3D" w14:textId="77777777" w:rsidR="00BA5FDB" w:rsidRDefault="00BA5FDB" w:rsidP="00C012AE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2425" w:type="dxa"/>
            <w:tcBorders>
              <w:left w:val="single" w:sz="4" w:space="0" w:color="808080" w:themeColor="background1" w:themeShade="80"/>
            </w:tcBorders>
            <w:vAlign w:val="center"/>
          </w:tcPr>
          <w:p w14:paraId="596267F9" w14:textId="29B66780" w:rsidR="00BA5FDB" w:rsidRDefault="003040C6" w:rsidP="00BB5741">
            <w:pPr>
              <w:jc w:val="center"/>
              <w:rPr>
                <w:rFonts w:ascii="Arial" w:hAnsi="Arial" w:cs="Arial"/>
                <w:lang w:val="es-ES"/>
              </w:rPr>
            </w:pPr>
            <w:r>
              <w:object w:dxaOrig="4640" w:dyaOrig="6230" w14:anchorId="6BF47078">
                <v:shape id="_x0000_i1028" type="#_x0000_t75" style="width:108.75pt;height:146.25pt" o:ole="">
                  <v:imagedata r:id="rId14" o:title=""/>
                </v:shape>
                <o:OLEObject Type="Embed" ProgID="PBrush" ShapeID="_x0000_i1028" DrawAspect="Content" ObjectID="_1642924111" r:id="rId15"/>
              </w:object>
            </w:r>
          </w:p>
        </w:tc>
      </w:tr>
      <w:tr w:rsidR="00BA5FDB" w14:paraId="1D2CD942" w14:textId="77777777" w:rsidTr="00BD49E4">
        <w:tc>
          <w:tcPr>
            <w:tcW w:w="2288" w:type="dxa"/>
            <w:tcBorders>
              <w:right w:val="single" w:sz="4" w:space="0" w:color="808080" w:themeColor="background1" w:themeShade="80"/>
            </w:tcBorders>
          </w:tcPr>
          <w:p w14:paraId="1CB5CC74" w14:textId="77777777" w:rsidR="00BA5FDB" w:rsidRPr="00533CDD" w:rsidRDefault="00BA5FDB" w:rsidP="00C012AE">
            <w:pPr>
              <w:jc w:val="center"/>
              <w:rPr>
                <w:rFonts w:cstheme="minorHAnsi"/>
                <w:sz w:val="24"/>
                <w:szCs w:val="24"/>
                <w:lang w:val="es-ES"/>
              </w:rPr>
            </w:pPr>
            <w:r w:rsidRPr="00533CDD">
              <w:rPr>
                <w:rFonts w:cstheme="minorHAnsi"/>
                <w:b/>
                <w:sz w:val="24"/>
                <w:szCs w:val="24"/>
                <w:lang w:val="es-ES"/>
              </w:rPr>
              <w:t>Guía para el estudiante</w:t>
            </w:r>
          </w:p>
        </w:tc>
        <w:tc>
          <w:tcPr>
            <w:tcW w:w="2835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571513D" w14:textId="77777777" w:rsidR="00BA5FDB" w:rsidRPr="00533CDD" w:rsidRDefault="00020876" w:rsidP="00BA5FDB">
            <w:pPr>
              <w:jc w:val="center"/>
              <w:rPr>
                <w:rFonts w:cstheme="minorHAnsi"/>
                <w:sz w:val="24"/>
                <w:szCs w:val="24"/>
                <w:lang w:val="es-ES"/>
              </w:rPr>
            </w:pPr>
            <w:r w:rsidRPr="00533CDD">
              <w:rPr>
                <w:rFonts w:cstheme="minorHAnsi"/>
                <w:b/>
                <w:sz w:val="24"/>
                <w:szCs w:val="24"/>
                <w:lang w:val="es-ES"/>
              </w:rPr>
              <w:t>Software</w:t>
            </w:r>
          </w:p>
        </w:tc>
        <w:tc>
          <w:tcPr>
            <w:tcW w:w="2551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746557E" w14:textId="77777777" w:rsidR="00BA5FDB" w:rsidRPr="00533CDD" w:rsidRDefault="00020876" w:rsidP="00C012AE">
            <w:pPr>
              <w:jc w:val="center"/>
              <w:rPr>
                <w:rFonts w:cstheme="minorHAnsi"/>
                <w:sz w:val="24"/>
                <w:szCs w:val="24"/>
                <w:lang w:val="es-ES"/>
              </w:rPr>
            </w:pPr>
            <w:proofErr w:type="spellStart"/>
            <w:r w:rsidRPr="00533CDD">
              <w:rPr>
                <w:rFonts w:cstheme="minorHAnsi"/>
                <w:b/>
                <w:sz w:val="24"/>
                <w:szCs w:val="24"/>
                <w:lang w:val="es-ES"/>
              </w:rPr>
              <w:t>Guión</w:t>
            </w:r>
            <w:proofErr w:type="spellEnd"/>
            <w:r w:rsidRPr="00533CDD">
              <w:rPr>
                <w:rFonts w:cstheme="minorHAnsi"/>
                <w:b/>
                <w:sz w:val="24"/>
                <w:szCs w:val="24"/>
                <w:lang w:val="es-ES"/>
              </w:rPr>
              <w:t xml:space="preserve"> de uso del software</w:t>
            </w:r>
          </w:p>
        </w:tc>
        <w:tc>
          <w:tcPr>
            <w:tcW w:w="2425" w:type="dxa"/>
            <w:tcBorders>
              <w:left w:val="single" w:sz="4" w:space="0" w:color="808080" w:themeColor="background1" w:themeShade="80"/>
            </w:tcBorders>
          </w:tcPr>
          <w:p w14:paraId="104AB5CB" w14:textId="77777777" w:rsidR="00BA5FDB" w:rsidRPr="00533CDD" w:rsidRDefault="00B86148" w:rsidP="00C012AE">
            <w:pPr>
              <w:jc w:val="center"/>
              <w:rPr>
                <w:rFonts w:cstheme="minorHAnsi"/>
                <w:b/>
                <w:sz w:val="24"/>
                <w:szCs w:val="24"/>
                <w:lang w:val="es-ES"/>
              </w:rPr>
            </w:pPr>
            <w:r w:rsidRPr="00533CDD">
              <w:rPr>
                <w:rFonts w:cstheme="minorHAnsi"/>
                <w:b/>
                <w:sz w:val="24"/>
                <w:szCs w:val="24"/>
                <w:lang w:val="es-ES"/>
              </w:rPr>
              <w:t xml:space="preserve">Planificación </w:t>
            </w:r>
          </w:p>
        </w:tc>
      </w:tr>
    </w:tbl>
    <w:p w14:paraId="5873F6DA" w14:textId="77777777" w:rsidR="008E3CA0" w:rsidRDefault="008E3CA0" w:rsidP="00BD49E4">
      <w:pPr>
        <w:spacing w:after="0"/>
        <w:rPr>
          <w:rFonts w:cstheme="minorHAnsi"/>
          <w:b/>
          <w:color w:val="FF0000"/>
          <w:lang w:val="es-ES"/>
        </w:rPr>
      </w:pPr>
    </w:p>
    <w:p w14:paraId="5C976868" w14:textId="04CA1AD4" w:rsidR="00BA5FDB" w:rsidRPr="00973A04" w:rsidRDefault="00BD49E4" w:rsidP="00BD49E4">
      <w:pPr>
        <w:spacing w:after="0"/>
        <w:rPr>
          <w:rFonts w:cstheme="minorHAnsi"/>
          <w:b/>
          <w:color w:val="FF0000"/>
          <w:sz w:val="24"/>
          <w:szCs w:val="24"/>
          <w:lang w:val="es-ES"/>
        </w:rPr>
      </w:pPr>
      <w:r w:rsidRPr="00973A04">
        <w:rPr>
          <w:rFonts w:cstheme="minorHAnsi"/>
          <w:b/>
          <w:color w:val="FF0000"/>
          <w:sz w:val="24"/>
          <w:szCs w:val="24"/>
          <w:lang w:val="es-ES"/>
        </w:rPr>
        <w:lastRenderedPageBreak/>
        <w:t>Descripción del software</w:t>
      </w:r>
    </w:p>
    <w:p w14:paraId="5A5AEFC3" w14:textId="77777777" w:rsidR="008E3CA0" w:rsidRDefault="008E3CA0" w:rsidP="008C28D1">
      <w:pPr>
        <w:spacing w:after="0"/>
        <w:rPr>
          <w:rFonts w:cstheme="minorHAnsi"/>
          <w:b/>
          <w:color w:val="D557AF"/>
          <w:sz w:val="30"/>
          <w:szCs w:val="30"/>
          <w:lang w:val="es-ES"/>
        </w:rPr>
      </w:pPr>
    </w:p>
    <w:p w14:paraId="378D36CC" w14:textId="73D2001B" w:rsidR="008C28D1" w:rsidRDefault="00C613E4" w:rsidP="008C28D1">
      <w:pPr>
        <w:spacing w:after="0"/>
        <w:rPr>
          <w:rFonts w:cstheme="minorHAnsi"/>
          <w:b/>
          <w:color w:val="D557AF"/>
          <w:sz w:val="30"/>
          <w:szCs w:val="30"/>
          <w:lang w:val="es-ES"/>
        </w:rPr>
      </w:pPr>
      <w:r>
        <w:rPr>
          <w:rFonts w:cstheme="minorHAnsi"/>
          <w:b/>
          <w:color w:val="D557AF"/>
          <w:sz w:val="30"/>
          <w:szCs w:val="30"/>
          <w:lang w:val="es-ES"/>
        </w:rPr>
        <w:t>A</w:t>
      </w:r>
      <w:r w:rsidR="0084158D">
        <w:rPr>
          <w:rFonts w:cstheme="minorHAnsi"/>
          <w:b/>
          <w:color w:val="D557AF"/>
          <w:sz w:val="30"/>
          <w:szCs w:val="30"/>
          <w:lang w:val="es-ES"/>
        </w:rPr>
        <w:t>pplets en HTML5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02"/>
        <w:gridCol w:w="5103"/>
      </w:tblGrid>
      <w:tr w:rsidR="00C613E4" w14:paraId="64ACBFC0" w14:textId="77777777" w:rsidTr="002E5648">
        <w:tc>
          <w:tcPr>
            <w:tcW w:w="5102" w:type="dxa"/>
          </w:tcPr>
          <w:p w14:paraId="29122AF4" w14:textId="77777777" w:rsidR="00C613E4" w:rsidRDefault="00C613E4" w:rsidP="002E5648">
            <w:pPr>
              <w:spacing w:after="0"/>
              <w:rPr>
                <w:rFonts w:ascii="Arial" w:hAnsi="Arial" w:cs="Arial"/>
                <w:b/>
                <w:color w:val="D557AF"/>
                <w:sz w:val="30"/>
                <w:szCs w:val="30"/>
                <w:lang w:val="es-ES"/>
              </w:rPr>
            </w:pPr>
          </w:p>
          <w:p w14:paraId="39068AEA" w14:textId="77777777" w:rsidR="00C613E4" w:rsidRPr="00C60096" w:rsidRDefault="00C613E4" w:rsidP="002E5648">
            <w:pPr>
              <w:spacing w:after="0"/>
              <w:rPr>
                <w:rFonts w:cstheme="minorHAnsi"/>
                <w:b/>
                <w:color w:val="FF0000"/>
                <w:lang w:val="es-ES"/>
              </w:rPr>
            </w:pPr>
            <w:r>
              <w:rPr>
                <w:rFonts w:cstheme="minorHAnsi"/>
                <w:b/>
                <w:color w:val="FF0000"/>
                <w:lang w:val="es-ES"/>
              </w:rPr>
              <w:t xml:space="preserve">Demuestra Teorema Transversales Medias </w:t>
            </w:r>
          </w:p>
          <w:p w14:paraId="4B0BF64B" w14:textId="77777777" w:rsidR="00C613E4" w:rsidRPr="00C60096" w:rsidRDefault="00C613E4" w:rsidP="002E5648">
            <w:pPr>
              <w:spacing w:after="0"/>
              <w:rPr>
                <w:rFonts w:cstheme="minorHAnsi"/>
                <w:bCs/>
                <w:color w:val="FF0000"/>
              </w:rPr>
            </w:pPr>
          </w:p>
          <w:p w14:paraId="24F4796F" w14:textId="77777777" w:rsidR="00C613E4" w:rsidRDefault="00C613E4" w:rsidP="002E5648">
            <w:pPr>
              <w:spacing w:after="0"/>
              <w:rPr>
                <w:rFonts w:cstheme="minorHAnsi"/>
                <w:b/>
                <w:color w:val="0070C0"/>
                <w:lang w:val="es-ES"/>
              </w:rPr>
            </w:pPr>
            <w:r w:rsidRPr="00C60096">
              <w:rPr>
                <w:rFonts w:cstheme="minorHAnsi"/>
                <w:b/>
                <w:color w:val="0070C0"/>
                <w:lang w:val="es-ES"/>
              </w:rPr>
              <w:t xml:space="preserve">El software presenta un deslizador que se mueve usando el </w:t>
            </w:r>
            <w:proofErr w:type="gramStart"/>
            <w:r w:rsidRPr="00C60096">
              <w:rPr>
                <w:rFonts w:cstheme="minorHAnsi"/>
                <w:b/>
                <w:color w:val="0070C0"/>
                <w:lang w:val="es-ES"/>
              </w:rPr>
              <w:t>mouse</w:t>
            </w:r>
            <w:proofErr w:type="gramEnd"/>
            <w:r w:rsidRPr="00C60096">
              <w:rPr>
                <w:rFonts w:cstheme="minorHAnsi"/>
                <w:b/>
                <w:color w:val="0070C0"/>
                <w:lang w:val="es-ES"/>
              </w:rPr>
              <w:t xml:space="preserve"> y permite visualizar</w:t>
            </w:r>
            <w:r>
              <w:rPr>
                <w:rFonts w:cstheme="minorHAnsi"/>
                <w:b/>
                <w:color w:val="0070C0"/>
                <w:lang w:val="es-ES"/>
              </w:rPr>
              <w:t xml:space="preserve"> </w:t>
            </w:r>
            <w:r w:rsidRPr="00C60096">
              <w:rPr>
                <w:rFonts w:cstheme="minorHAnsi"/>
                <w:b/>
                <w:color w:val="0070C0"/>
                <w:lang w:val="es-ES"/>
              </w:rPr>
              <w:t xml:space="preserve">paso a paso </w:t>
            </w:r>
            <w:r>
              <w:rPr>
                <w:rFonts w:cstheme="minorHAnsi"/>
                <w:b/>
                <w:color w:val="0070C0"/>
                <w:lang w:val="es-ES"/>
              </w:rPr>
              <w:t>las construcciones que se utilizan en la argumentación del teorema de las transversales medias</w:t>
            </w:r>
            <w:r w:rsidRPr="00C60096">
              <w:rPr>
                <w:rFonts w:cstheme="minorHAnsi"/>
                <w:b/>
                <w:color w:val="0070C0"/>
                <w:lang w:val="es-ES"/>
              </w:rPr>
              <w:t>.</w:t>
            </w:r>
          </w:p>
          <w:p w14:paraId="51E3572A" w14:textId="77777777" w:rsidR="00C613E4" w:rsidRPr="00C60096" w:rsidRDefault="00C613E4" w:rsidP="002E5648">
            <w:pPr>
              <w:spacing w:after="0"/>
              <w:rPr>
                <w:rFonts w:cstheme="minorHAnsi"/>
                <w:b/>
                <w:color w:val="0070C0"/>
                <w:lang w:val="es-ES"/>
              </w:rPr>
            </w:pPr>
          </w:p>
          <w:p w14:paraId="1993B6CF" w14:textId="77777777" w:rsidR="00C613E4" w:rsidRDefault="00C613E4" w:rsidP="002E5648">
            <w:pPr>
              <w:spacing w:after="0"/>
              <w:rPr>
                <w:rFonts w:ascii="Arial" w:hAnsi="Arial" w:cs="Arial"/>
                <w:b/>
                <w:color w:val="D557AF"/>
                <w:sz w:val="30"/>
                <w:szCs w:val="30"/>
                <w:lang w:val="es-ES"/>
              </w:rPr>
            </w:pPr>
          </w:p>
        </w:tc>
        <w:tc>
          <w:tcPr>
            <w:tcW w:w="5103" w:type="dxa"/>
            <w:shd w:val="clear" w:color="auto" w:fill="D9D9D9" w:themeFill="background1" w:themeFillShade="D9"/>
          </w:tcPr>
          <w:p w14:paraId="52D8E0CA" w14:textId="77777777" w:rsidR="00C613E4" w:rsidRDefault="00C613E4" w:rsidP="002E5648">
            <w:pPr>
              <w:spacing w:after="0"/>
              <w:jc w:val="center"/>
              <w:rPr>
                <w:rFonts w:ascii="Arial" w:hAnsi="Arial" w:cs="Arial"/>
                <w:b/>
                <w:color w:val="D557AF"/>
                <w:sz w:val="30"/>
                <w:szCs w:val="30"/>
                <w:lang w:val="es-ES"/>
              </w:rPr>
            </w:pPr>
          </w:p>
          <w:p w14:paraId="65348B0F" w14:textId="77777777" w:rsidR="00C613E4" w:rsidRDefault="00C613E4" w:rsidP="002E5648">
            <w:pPr>
              <w:spacing w:after="0"/>
              <w:jc w:val="center"/>
            </w:pPr>
            <w:r>
              <w:object w:dxaOrig="9770" w:dyaOrig="6750" w14:anchorId="65CE01C8">
                <v:shape id="_x0000_i1029" type="#_x0000_t75" style="width:162.75pt;height:111.75pt" o:ole="">
                  <v:imagedata r:id="rId10" o:title=""/>
                </v:shape>
                <o:OLEObject Type="Embed" ProgID="PBrush" ShapeID="_x0000_i1029" DrawAspect="Content" ObjectID="_1642924112" r:id="rId16"/>
              </w:object>
            </w:r>
          </w:p>
          <w:p w14:paraId="25F5E05B" w14:textId="77777777" w:rsidR="00C613E4" w:rsidRDefault="00C613E4" w:rsidP="002E5648">
            <w:pPr>
              <w:spacing w:after="0"/>
              <w:jc w:val="center"/>
              <w:rPr>
                <w:rFonts w:ascii="Arial" w:hAnsi="Arial" w:cs="Arial"/>
                <w:b/>
                <w:color w:val="D557AF"/>
                <w:sz w:val="30"/>
                <w:szCs w:val="30"/>
                <w:lang w:val="es-ES"/>
              </w:rPr>
            </w:pPr>
          </w:p>
        </w:tc>
      </w:tr>
      <w:tr w:rsidR="00C613E4" w14:paraId="4562CF27" w14:textId="77777777" w:rsidTr="002E5648">
        <w:tc>
          <w:tcPr>
            <w:tcW w:w="5102" w:type="dxa"/>
          </w:tcPr>
          <w:p w14:paraId="52450789" w14:textId="77777777" w:rsidR="00C613E4" w:rsidRPr="00C60096" w:rsidRDefault="00C613E4" w:rsidP="002E5648">
            <w:pPr>
              <w:spacing w:after="0"/>
              <w:rPr>
                <w:rFonts w:cstheme="minorHAnsi"/>
                <w:b/>
                <w:color w:val="D557AF"/>
                <w:sz w:val="30"/>
                <w:szCs w:val="30"/>
                <w:lang w:val="es-ES"/>
              </w:rPr>
            </w:pPr>
          </w:p>
          <w:p w14:paraId="3D3EE3FE" w14:textId="77777777" w:rsidR="00C613E4" w:rsidRPr="00C60096" w:rsidRDefault="00C613E4" w:rsidP="002E5648">
            <w:pPr>
              <w:spacing w:after="0"/>
              <w:rPr>
                <w:rFonts w:cstheme="minorHAnsi"/>
                <w:b/>
                <w:color w:val="FF0000"/>
                <w:lang w:val="es-ES"/>
              </w:rPr>
            </w:pPr>
            <w:r>
              <w:rPr>
                <w:rFonts w:cstheme="minorHAnsi"/>
                <w:b/>
                <w:color w:val="FF0000"/>
                <w:lang w:val="es-ES"/>
              </w:rPr>
              <w:t>Rota 180° relación previa 1</w:t>
            </w:r>
          </w:p>
          <w:p w14:paraId="30BD5D38" w14:textId="77777777" w:rsidR="00C613E4" w:rsidRPr="00C60096" w:rsidRDefault="00C613E4" w:rsidP="002E5648">
            <w:pPr>
              <w:spacing w:after="0"/>
              <w:rPr>
                <w:rFonts w:cstheme="minorHAnsi"/>
                <w:b/>
                <w:color w:val="FF0000"/>
                <w:lang w:val="es-ES"/>
              </w:rPr>
            </w:pPr>
          </w:p>
          <w:p w14:paraId="6BADEDEE" w14:textId="77777777" w:rsidR="00C613E4" w:rsidRDefault="00C613E4" w:rsidP="002E5648">
            <w:pPr>
              <w:spacing w:after="0"/>
              <w:rPr>
                <w:rFonts w:cstheme="minorHAnsi"/>
                <w:b/>
                <w:color w:val="D557AF"/>
                <w:sz w:val="30"/>
                <w:szCs w:val="30"/>
                <w:lang w:val="es-ES"/>
              </w:rPr>
            </w:pPr>
            <w:r w:rsidRPr="00AD5B3B">
              <w:rPr>
                <w:rFonts w:cstheme="minorHAnsi"/>
                <w:b/>
                <w:color w:val="0070C0"/>
                <w:lang w:val="es-ES"/>
              </w:rPr>
              <w:t xml:space="preserve">Permite visualizar los efectos de una rotación en 180°. La rotación mantiene las dimensiones </w:t>
            </w:r>
            <w:r>
              <w:rPr>
                <w:rFonts w:cstheme="minorHAnsi"/>
                <w:b/>
                <w:color w:val="0070C0"/>
                <w:lang w:val="es-ES"/>
              </w:rPr>
              <w:t xml:space="preserve">de la figura rotada </w:t>
            </w:r>
            <w:r w:rsidRPr="00AD5B3B">
              <w:rPr>
                <w:rFonts w:cstheme="minorHAnsi"/>
                <w:b/>
                <w:color w:val="0070C0"/>
                <w:lang w:val="es-ES"/>
              </w:rPr>
              <w:t>y el paralelismo entre los segmentos rectos</w:t>
            </w:r>
            <w:r>
              <w:rPr>
                <w:rFonts w:cstheme="minorHAnsi"/>
                <w:b/>
                <w:color w:val="0070C0"/>
                <w:lang w:val="es-ES"/>
              </w:rPr>
              <w:t xml:space="preserve"> de la figura inicial y la rotada</w:t>
            </w:r>
            <w:r w:rsidRPr="00AD5B3B">
              <w:rPr>
                <w:rFonts w:cstheme="minorHAnsi"/>
                <w:b/>
                <w:color w:val="0070C0"/>
                <w:lang w:val="es-ES"/>
              </w:rPr>
              <w:t>.</w:t>
            </w:r>
            <w:r>
              <w:rPr>
                <w:rFonts w:cstheme="minorHAnsi"/>
                <w:b/>
                <w:color w:val="D557AF"/>
                <w:sz w:val="30"/>
                <w:szCs w:val="30"/>
                <w:lang w:val="es-ES"/>
              </w:rPr>
              <w:t xml:space="preserve"> </w:t>
            </w:r>
          </w:p>
          <w:p w14:paraId="0A8DB355" w14:textId="77777777" w:rsidR="00C613E4" w:rsidRDefault="00C613E4" w:rsidP="002E5648">
            <w:pPr>
              <w:spacing w:after="0"/>
              <w:rPr>
                <w:rFonts w:cstheme="minorHAnsi"/>
                <w:b/>
                <w:color w:val="D557AF"/>
                <w:sz w:val="30"/>
                <w:szCs w:val="30"/>
                <w:lang w:val="es-ES"/>
              </w:rPr>
            </w:pPr>
          </w:p>
          <w:p w14:paraId="79257EB2" w14:textId="77777777" w:rsidR="00C613E4" w:rsidRPr="00C60096" w:rsidRDefault="00C613E4" w:rsidP="002E5648">
            <w:pPr>
              <w:spacing w:after="0"/>
              <w:rPr>
                <w:rFonts w:cstheme="minorHAnsi"/>
                <w:b/>
                <w:color w:val="D557AF"/>
                <w:sz w:val="30"/>
                <w:szCs w:val="30"/>
                <w:lang w:val="es-ES"/>
              </w:rPr>
            </w:pPr>
          </w:p>
        </w:tc>
        <w:tc>
          <w:tcPr>
            <w:tcW w:w="5103" w:type="dxa"/>
            <w:shd w:val="clear" w:color="auto" w:fill="D9D9D9" w:themeFill="background1" w:themeFillShade="D9"/>
          </w:tcPr>
          <w:p w14:paraId="2E7A630F" w14:textId="77777777" w:rsidR="00C613E4" w:rsidRDefault="00C613E4" w:rsidP="002E5648">
            <w:pPr>
              <w:spacing w:after="0"/>
              <w:jc w:val="center"/>
              <w:rPr>
                <w:rFonts w:ascii="Arial" w:hAnsi="Arial" w:cs="Arial"/>
                <w:b/>
                <w:color w:val="D557AF"/>
                <w:sz w:val="30"/>
                <w:szCs w:val="30"/>
                <w:lang w:val="es-ES"/>
              </w:rPr>
            </w:pPr>
          </w:p>
          <w:p w14:paraId="2836FB9C" w14:textId="77777777" w:rsidR="00C613E4" w:rsidRDefault="00C613E4" w:rsidP="002E5648">
            <w:pPr>
              <w:spacing w:after="0"/>
              <w:jc w:val="center"/>
            </w:pPr>
            <w:r>
              <w:object w:dxaOrig="6240" w:dyaOrig="6100" w14:anchorId="2B27466D">
                <v:shape id="_x0000_i1030" type="#_x0000_t75" style="width:120.75pt;height:117.75pt" o:ole="">
                  <v:imagedata r:id="rId17" o:title=""/>
                </v:shape>
                <o:OLEObject Type="Embed" ProgID="PBrush" ShapeID="_x0000_i1030" DrawAspect="Content" ObjectID="_1642924113" r:id="rId18"/>
              </w:object>
            </w:r>
          </w:p>
          <w:p w14:paraId="605F5C3F" w14:textId="77777777" w:rsidR="00C613E4" w:rsidRDefault="00C613E4" w:rsidP="002E5648">
            <w:pPr>
              <w:spacing w:after="0"/>
              <w:jc w:val="center"/>
              <w:rPr>
                <w:rFonts w:ascii="Arial" w:hAnsi="Arial" w:cs="Arial"/>
                <w:b/>
                <w:color w:val="D557AF"/>
                <w:sz w:val="30"/>
                <w:szCs w:val="30"/>
                <w:lang w:val="es-ES"/>
              </w:rPr>
            </w:pPr>
          </w:p>
        </w:tc>
      </w:tr>
      <w:tr w:rsidR="00C613E4" w14:paraId="58FD506E" w14:textId="77777777" w:rsidTr="002E5648">
        <w:tc>
          <w:tcPr>
            <w:tcW w:w="5102" w:type="dxa"/>
          </w:tcPr>
          <w:p w14:paraId="7AB1E514" w14:textId="77777777" w:rsidR="00C613E4" w:rsidRPr="00C60096" w:rsidRDefault="00C613E4" w:rsidP="002E5648">
            <w:pPr>
              <w:spacing w:after="0"/>
              <w:rPr>
                <w:rFonts w:cstheme="minorHAnsi"/>
                <w:b/>
                <w:color w:val="D557AF"/>
                <w:sz w:val="30"/>
                <w:szCs w:val="30"/>
                <w:lang w:val="es-ES"/>
              </w:rPr>
            </w:pPr>
          </w:p>
          <w:p w14:paraId="15AE2F46" w14:textId="77777777" w:rsidR="00C613E4" w:rsidRPr="00C60096" w:rsidRDefault="00C613E4" w:rsidP="002E5648">
            <w:pPr>
              <w:spacing w:after="0"/>
              <w:rPr>
                <w:rFonts w:cstheme="minorHAnsi"/>
                <w:b/>
                <w:color w:val="FF0000"/>
                <w:lang w:val="es-ES"/>
              </w:rPr>
            </w:pPr>
            <w:r w:rsidRPr="00F565B4">
              <w:rPr>
                <w:rFonts w:cstheme="minorHAnsi"/>
                <w:b/>
                <w:color w:val="FF0000"/>
                <w:lang w:val="es-ES"/>
              </w:rPr>
              <w:t>Lados congruentes y paralelos relación previa 2</w:t>
            </w:r>
          </w:p>
          <w:p w14:paraId="56583F69" w14:textId="77777777" w:rsidR="00C613E4" w:rsidRPr="00C60096" w:rsidRDefault="00C613E4" w:rsidP="002E5648">
            <w:pPr>
              <w:spacing w:after="0"/>
              <w:rPr>
                <w:rFonts w:cstheme="minorHAnsi"/>
                <w:bCs/>
                <w:color w:val="FF0000"/>
              </w:rPr>
            </w:pPr>
          </w:p>
          <w:p w14:paraId="128574B7" w14:textId="77777777" w:rsidR="00C613E4" w:rsidRDefault="00C613E4" w:rsidP="002E5648">
            <w:pPr>
              <w:spacing w:after="0"/>
              <w:rPr>
                <w:rFonts w:cstheme="minorHAnsi"/>
                <w:b/>
                <w:color w:val="0070C0"/>
                <w:lang w:val="es-ES"/>
              </w:rPr>
            </w:pPr>
            <w:r>
              <w:rPr>
                <w:rFonts w:cstheme="minorHAnsi"/>
                <w:b/>
                <w:color w:val="0070C0"/>
                <w:lang w:val="es-ES"/>
              </w:rPr>
              <w:t>Un cuadrilátero que tiene dos lados opuestos congruentes y paralelos es un paralelógramo.</w:t>
            </w:r>
          </w:p>
          <w:p w14:paraId="24DB5498" w14:textId="77777777" w:rsidR="00C613E4" w:rsidRDefault="00C613E4" w:rsidP="002E5648">
            <w:pPr>
              <w:spacing w:after="0"/>
              <w:rPr>
                <w:rFonts w:cstheme="minorHAnsi"/>
                <w:b/>
                <w:color w:val="0070C0"/>
                <w:lang w:val="es-ES"/>
              </w:rPr>
            </w:pPr>
          </w:p>
          <w:p w14:paraId="0D4902F8" w14:textId="77777777" w:rsidR="00C613E4" w:rsidRDefault="00C613E4" w:rsidP="002E5648">
            <w:pPr>
              <w:spacing w:after="0"/>
              <w:rPr>
                <w:rFonts w:cstheme="minorHAnsi"/>
                <w:b/>
                <w:color w:val="0070C0"/>
                <w:lang w:val="es-ES"/>
              </w:rPr>
            </w:pPr>
            <w:r>
              <w:rPr>
                <w:rFonts w:cstheme="minorHAnsi"/>
                <w:b/>
                <w:color w:val="0070C0"/>
                <w:lang w:val="es-ES"/>
              </w:rPr>
              <w:t>Esto es, la otra pareja de lados opuestos, son también congruentes y paralelos.</w:t>
            </w:r>
          </w:p>
          <w:p w14:paraId="45039CF7" w14:textId="77777777" w:rsidR="00C613E4" w:rsidRPr="00C60096" w:rsidRDefault="00C613E4" w:rsidP="002E5648">
            <w:pPr>
              <w:spacing w:after="0"/>
              <w:rPr>
                <w:rFonts w:cstheme="minorHAnsi"/>
                <w:b/>
                <w:color w:val="D557AF"/>
                <w:sz w:val="30"/>
                <w:szCs w:val="30"/>
                <w:lang w:val="es-ES"/>
              </w:rPr>
            </w:pPr>
          </w:p>
        </w:tc>
        <w:tc>
          <w:tcPr>
            <w:tcW w:w="5103" w:type="dxa"/>
            <w:shd w:val="clear" w:color="auto" w:fill="D9D9D9" w:themeFill="background1" w:themeFillShade="D9"/>
          </w:tcPr>
          <w:p w14:paraId="36A98466" w14:textId="77777777" w:rsidR="00C613E4" w:rsidRDefault="00C613E4" w:rsidP="002E5648">
            <w:pPr>
              <w:spacing w:after="0"/>
              <w:jc w:val="center"/>
              <w:rPr>
                <w:rFonts w:ascii="Arial" w:hAnsi="Arial" w:cs="Arial"/>
                <w:b/>
                <w:color w:val="D557AF"/>
                <w:sz w:val="30"/>
                <w:szCs w:val="30"/>
                <w:lang w:val="es-ES"/>
              </w:rPr>
            </w:pPr>
          </w:p>
          <w:p w14:paraId="204920A3" w14:textId="77777777" w:rsidR="00C613E4" w:rsidRDefault="00C613E4" w:rsidP="002E5648">
            <w:pPr>
              <w:spacing w:after="0"/>
              <w:jc w:val="center"/>
              <w:rPr>
                <w:rFonts w:ascii="Arial" w:hAnsi="Arial" w:cs="Arial"/>
                <w:b/>
                <w:color w:val="D557AF"/>
                <w:sz w:val="30"/>
                <w:szCs w:val="30"/>
                <w:lang w:val="es-ES"/>
              </w:rPr>
            </w:pPr>
            <w:r>
              <w:object w:dxaOrig="5130" w:dyaOrig="4310" w14:anchorId="1CC5853D">
                <v:shape id="_x0000_i1031" type="#_x0000_t75" style="width:125.25pt;height:105pt" o:ole="">
                  <v:imagedata r:id="rId19" o:title=""/>
                </v:shape>
                <o:OLEObject Type="Embed" ProgID="PBrush" ShapeID="_x0000_i1031" DrawAspect="Content" ObjectID="_1642924114" r:id="rId20"/>
              </w:object>
            </w:r>
          </w:p>
          <w:p w14:paraId="32BB5D76" w14:textId="77777777" w:rsidR="00C613E4" w:rsidRDefault="00C613E4" w:rsidP="002E5648">
            <w:pPr>
              <w:spacing w:after="0"/>
              <w:jc w:val="center"/>
              <w:rPr>
                <w:rFonts w:ascii="Arial" w:hAnsi="Arial" w:cs="Arial"/>
                <w:b/>
                <w:color w:val="D557AF"/>
                <w:sz w:val="30"/>
                <w:szCs w:val="30"/>
                <w:lang w:val="es-ES"/>
              </w:rPr>
            </w:pPr>
          </w:p>
        </w:tc>
      </w:tr>
      <w:tr w:rsidR="00C613E4" w14:paraId="17301B1F" w14:textId="77777777" w:rsidTr="002E5648">
        <w:tc>
          <w:tcPr>
            <w:tcW w:w="5102" w:type="dxa"/>
          </w:tcPr>
          <w:p w14:paraId="090380A1" w14:textId="77777777" w:rsidR="00C613E4" w:rsidRPr="00C60096" w:rsidRDefault="00C613E4" w:rsidP="002E5648">
            <w:pPr>
              <w:spacing w:after="0"/>
              <w:rPr>
                <w:rFonts w:cstheme="minorHAnsi"/>
                <w:b/>
                <w:color w:val="D557AF"/>
                <w:sz w:val="30"/>
                <w:szCs w:val="30"/>
                <w:lang w:val="es-ES"/>
              </w:rPr>
            </w:pPr>
          </w:p>
          <w:p w14:paraId="666A4CD8" w14:textId="77777777" w:rsidR="00C613E4" w:rsidRPr="00C60096" w:rsidRDefault="00C613E4" w:rsidP="002E5648">
            <w:pPr>
              <w:spacing w:after="0"/>
              <w:rPr>
                <w:rFonts w:cstheme="minorHAnsi"/>
                <w:b/>
                <w:color w:val="FF0000"/>
                <w:lang w:val="es-ES"/>
              </w:rPr>
            </w:pPr>
            <w:r>
              <w:rPr>
                <w:rFonts w:cstheme="minorHAnsi"/>
                <w:b/>
                <w:color w:val="FF0000"/>
                <w:lang w:val="es-ES"/>
              </w:rPr>
              <w:t>Diagonales paralelógramo relación previa 3</w:t>
            </w:r>
          </w:p>
          <w:p w14:paraId="1712E8B1" w14:textId="77777777" w:rsidR="00C613E4" w:rsidRPr="00C60096" w:rsidRDefault="00C613E4" w:rsidP="002E5648">
            <w:pPr>
              <w:spacing w:after="0"/>
              <w:rPr>
                <w:rFonts w:cstheme="minorHAnsi"/>
                <w:b/>
                <w:color w:val="D557AF"/>
                <w:lang w:val="es-ES"/>
              </w:rPr>
            </w:pPr>
          </w:p>
          <w:p w14:paraId="4B758932" w14:textId="77777777" w:rsidR="00C613E4" w:rsidRDefault="00C613E4" w:rsidP="002E5648">
            <w:pPr>
              <w:spacing w:after="0"/>
              <w:rPr>
                <w:rFonts w:cstheme="minorHAnsi"/>
                <w:b/>
                <w:color w:val="0070C0"/>
                <w:lang w:val="es-ES"/>
              </w:rPr>
            </w:pPr>
            <w:r>
              <w:rPr>
                <w:rFonts w:cstheme="minorHAnsi"/>
                <w:b/>
                <w:color w:val="0070C0"/>
                <w:lang w:val="es-ES"/>
              </w:rPr>
              <w:t>Este software permite visualizar las diagonales de un paralelógramo y el hecho que estas se cortan en un punto que las divide en dos partes de igual longitud.</w:t>
            </w:r>
          </w:p>
          <w:p w14:paraId="2E644090" w14:textId="6B6BB54E" w:rsidR="00C613E4" w:rsidRPr="00C60096" w:rsidRDefault="00C613E4" w:rsidP="00D47DF0">
            <w:pPr>
              <w:spacing w:after="0"/>
              <w:rPr>
                <w:rFonts w:cstheme="minorHAnsi"/>
                <w:b/>
                <w:color w:val="D557AF"/>
                <w:sz w:val="30"/>
                <w:szCs w:val="30"/>
                <w:lang w:val="es-ES"/>
              </w:rPr>
            </w:pPr>
            <w:r w:rsidRPr="00C60096">
              <w:rPr>
                <w:rFonts w:cstheme="minorHAnsi"/>
                <w:b/>
                <w:color w:val="0070C0"/>
                <w:lang w:val="es-ES"/>
              </w:rPr>
              <w:t xml:space="preserve"> 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570D9CB1" w14:textId="77777777" w:rsidR="00C613E4" w:rsidRDefault="00C613E4" w:rsidP="002E5648">
            <w:pPr>
              <w:spacing w:after="0"/>
              <w:jc w:val="center"/>
              <w:rPr>
                <w:rFonts w:ascii="Arial" w:hAnsi="Arial" w:cs="Arial"/>
                <w:b/>
                <w:color w:val="D557AF"/>
                <w:sz w:val="30"/>
                <w:szCs w:val="30"/>
                <w:lang w:val="es-ES"/>
              </w:rPr>
            </w:pPr>
          </w:p>
          <w:p w14:paraId="40411DF9" w14:textId="77777777" w:rsidR="00C613E4" w:rsidRDefault="00C613E4" w:rsidP="002E5648">
            <w:pPr>
              <w:spacing w:after="0"/>
              <w:jc w:val="center"/>
              <w:rPr>
                <w:rFonts w:ascii="Arial" w:hAnsi="Arial" w:cs="Arial"/>
                <w:b/>
                <w:color w:val="D557AF"/>
                <w:sz w:val="30"/>
                <w:szCs w:val="30"/>
                <w:lang w:val="es-ES"/>
              </w:rPr>
            </w:pPr>
            <w:r>
              <w:object w:dxaOrig="8260" w:dyaOrig="4960" w14:anchorId="60952D21">
                <v:shape id="_x0000_i1032" type="#_x0000_t75" style="width:126.75pt;height:75.75pt" o:ole="">
                  <v:imagedata r:id="rId21" o:title=""/>
                </v:shape>
                <o:OLEObject Type="Embed" ProgID="PBrush" ShapeID="_x0000_i1032" DrawAspect="Content" ObjectID="_1642924115" r:id="rId22"/>
              </w:object>
            </w:r>
          </w:p>
          <w:p w14:paraId="1D27B3F9" w14:textId="77777777" w:rsidR="00C613E4" w:rsidRDefault="00C613E4" w:rsidP="002E5648">
            <w:pPr>
              <w:spacing w:after="0"/>
              <w:jc w:val="center"/>
              <w:rPr>
                <w:rFonts w:ascii="Arial" w:hAnsi="Arial" w:cs="Arial"/>
                <w:b/>
                <w:color w:val="D557AF"/>
                <w:sz w:val="30"/>
                <w:szCs w:val="30"/>
                <w:lang w:val="es-ES"/>
              </w:rPr>
            </w:pPr>
          </w:p>
        </w:tc>
      </w:tr>
      <w:tr w:rsidR="00C613E4" w14:paraId="2B0B1A11" w14:textId="77777777" w:rsidTr="002E5648">
        <w:tc>
          <w:tcPr>
            <w:tcW w:w="5102" w:type="dxa"/>
          </w:tcPr>
          <w:p w14:paraId="2B8D2890" w14:textId="77777777" w:rsidR="00C613E4" w:rsidRPr="00C60096" w:rsidRDefault="00C613E4" w:rsidP="002E5648">
            <w:pPr>
              <w:spacing w:after="0"/>
              <w:rPr>
                <w:rFonts w:cstheme="minorHAnsi"/>
                <w:b/>
                <w:color w:val="D557AF"/>
                <w:sz w:val="30"/>
                <w:szCs w:val="30"/>
                <w:lang w:val="es-ES"/>
              </w:rPr>
            </w:pPr>
          </w:p>
          <w:p w14:paraId="6159EDE8" w14:textId="77777777" w:rsidR="00C613E4" w:rsidRPr="00C60096" w:rsidRDefault="00C613E4" w:rsidP="002E5648">
            <w:pPr>
              <w:spacing w:after="0"/>
              <w:rPr>
                <w:rFonts w:cstheme="minorHAnsi"/>
                <w:b/>
                <w:color w:val="FF0000"/>
                <w:lang w:val="es-ES"/>
              </w:rPr>
            </w:pPr>
            <w:r w:rsidRPr="00C60096">
              <w:rPr>
                <w:rFonts w:cstheme="minorHAnsi"/>
                <w:b/>
                <w:color w:val="FF0000"/>
                <w:lang w:val="es-ES"/>
              </w:rPr>
              <w:t>C</w:t>
            </w:r>
            <w:r>
              <w:rPr>
                <w:rFonts w:cstheme="minorHAnsi"/>
                <w:b/>
                <w:color w:val="FF0000"/>
                <w:lang w:val="es-ES"/>
              </w:rPr>
              <w:t xml:space="preserve">riterio congruencia ALA relación previa 4 </w:t>
            </w:r>
          </w:p>
          <w:p w14:paraId="5208D611" w14:textId="77777777" w:rsidR="00C613E4" w:rsidRDefault="00C613E4" w:rsidP="002E5648">
            <w:pPr>
              <w:spacing w:after="0"/>
              <w:rPr>
                <w:rFonts w:cstheme="minorHAnsi"/>
                <w:b/>
                <w:color w:val="0070C0"/>
                <w:lang w:val="es-ES"/>
              </w:rPr>
            </w:pPr>
          </w:p>
          <w:p w14:paraId="38091C86" w14:textId="77777777" w:rsidR="00C613E4" w:rsidRDefault="00C613E4" w:rsidP="002E5648">
            <w:pPr>
              <w:spacing w:after="0"/>
              <w:rPr>
                <w:rFonts w:cstheme="minorHAnsi"/>
                <w:b/>
                <w:color w:val="0070C0"/>
                <w:lang w:val="es-ES"/>
              </w:rPr>
            </w:pPr>
            <w:r>
              <w:rPr>
                <w:rFonts w:cstheme="minorHAnsi"/>
                <w:b/>
                <w:color w:val="0070C0"/>
                <w:lang w:val="es-ES"/>
              </w:rPr>
              <w:t>Permite visualizar el criterio de congruencia de triángulos (ALA) que dice: dos triángulos son congruentes si tienen un lado y sus ángulos adyacentes congruentes.</w:t>
            </w:r>
          </w:p>
          <w:p w14:paraId="74136AF2" w14:textId="77777777" w:rsidR="00C613E4" w:rsidRPr="00C60096" w:rsidRDefault="00C613E4" w:rsidP="002E5648">
            <w:pPr>
              <w:spacing w:after="0"/>
              <w:rPr>
                <w:rFonts w:cstheme="minorHAnsi"/>
                <w:b/>
                <w:color w:val="D557AF"/>
                <w:sz w:val="30"/>
                <w:szCs w:val="30"/>
                <w:lang w:val="es-ES"/>
              </w:rPr>
            </w:pPr>
            <w:r w:rsidRPr="00C60096">
              <w:rPr>
                <w:rFonts w:cstheme="minorHAnsi"/>
                <w:b/>
                <w:color w:val="0070C0"/>
                <w:lang w:val="es-ES"/>
              </w:rPr>
              <w:t>.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27FABB67" w14:textId="77777777" w:rsidR="00C613E4" w:rsidRDefault="00C613E4" w:rsidP="002E5648">
            <w:pPr>
              <w:spacing w:after="0"/>
              <w:jc w:val="center"/>
              <w:rPr>
                <w:rFonts w:ascii="Arial" w:hAnsi="Arial" w:cs="Arial"/>
                <w:b/>
                <w:color w:val="D557AF"/>
                <w:sz w:val="30"/>
                <w:szCs w:val="30"/>
                <w:lang w:val="es-ES"/>
              </w:rPr>
            </w:pPr>
          </w:p>
          <w:p w14:paraId="58F43110" w14:textId="77777777" w:rsidR="00C613E4" w:rsidRDefault="00C613E4" w:rsidP="002E5648">
            <w:pPr>
              <w:spacing w:after="0"/>
              <w:jc w:val="center"/>
              <w:rPr>
                <w:rFonts w:ascii="Arial" w:hAnsi="Arial" w:cs="Arial"/>
                <w:b/>
                <w:color w:val="D557AF"/>
                <w:sz w:val="30"/>
                <w:szCs w:val="30"/>
                <w:lang w:val="es-ES"/>
              </w:rPr>
            </w:pPr>
            <w:r>
              <w:object w:dxaOrig="8860" w:dyaOrig="4270" w14:anchorId="55F13F20">
                <v:shape id="_x0000_i1033" type="#_x0000_t75" style="width:137.25pt;height:66.75pt" o:ole="">
                  <v:imagedata r:id="rId23" o:title=""/>
                </v:shape>
                <o:OLEObject Type="Embed" ProgID="PBrush" ShapeID="_x0000_i1033" DrawAspect="Content" ObjectID="_1642924116" r:id="rId24"/>
              </w:object>
            </w:r>
          </w:p>
        </w:tc>
      </w:tr>
      <w:tr w:rsidR="00C613E4" w14:paraId="1E471827" w14:textId="77777777" w:rsidTr="002E5648">
        <w:tc>
          <w:tcPr>
            <w:tcW w:w="5102" w:type="dxa"/>
          </w:tcPr>
          <w:p w14:paraId="63F3BD30" w14:textId="77777777" w:rsidR="00C613E4" w:rsidRDefault="00C613E4" w:rsidP="002E5648">
            <w:pPr>
              <w:spacing w:after="0"/>
              <w:rPr>
                <w:rFonts w:cstheme="minorHAnsi"/>
                <w:b/>
                <w:color w:val="D557AF"/>
                <w:sz w:val="30"/>
                <w:szCs w:val="30"/>
                <w:lang w:val="es-ES"/>
              </w:rPr>
            </w:pPr>
          </w:p>
          <w:p w14:paraId="18ADD16D" w14:textId="77777777" w:rsidR="00C613E4" w:rsidRDefault="00C613E4" w:rsidP="002E5648">
            <w:pPr>
              <w:spacing w:after="0"/>
              <w:rPr>
                <w:rFonts w:cstheme="minorHAnsi"/>
                <w:b/>
                <w:color w:val="FF0000"/>
                <w:lang w:val="es-ES"/>
              </w:rPr>
            </w:pPr>
            <w:r w:rsidRPr="00F70891">
              <w:rPr>
                <w:rFonts w:cstheme="minorHAnsi"/>
                <w:b/>
                <w:color w:val="FF0000"/>
                <w:lang w:val="es-ES"/>
              </w:rPr>
              <w:t>Punto medio de un trazo</w:t>
            </w:r>
          </w:p>
          <w:p w14:paraId="5F480728" w14:textId="77777777" w:rsidR="00C613E4" w:rsidRDefault="00C613E4" w:rsidP="002E5648">
            <w:pPr>
              <w:spacing w:after="0"/>
              <w:rPr>
                <w:rFonts w:cstheme="minorHAnsi"/>
                <w:b/>
                <w:color w:val="FF0000"/>
                <w:lang w:val="es-ES"/>
              </w:rPr>
            </w:pPr>
            <w:r>
              <w:rPr>
                <w:rFonts w:cstheme="minorHAnsi"/>
                <w:b/>
                <w:color w:val="FF0000"/>
                <w:lang w:val="es-ES"/>
              </w:rPr>
              <w:t xml:space="preserve">(Opcional, en el anexo de la guía) </w:t>
            </w:r>
          </w:p>
          <w:p w14:paraId="69476B16" w14:textId="77777777" w:rsidR="00C613E4" w:rsidRDefault="00C613E4" w:rsidP="002E5648">
            <w:pPr>
              <w:spacing w:after="0"/>
              <w:rPr>
                <w:rFonts w:cstheme="minorHAnsi"/>
                <w:b/>
                <w:color w:val="FF0000"/>
                <w:lang w:val="es-ES"/>
              </w:rPr>
            </w:pPr>
          </w:p>
          <w:p w14:paraId="00581BC1" w14:textId="77777777" w:rsidR="00C613E4" w:rsidRDefault="00C613E4" w:rsidP="002E5648">
            <w:pPr>
              <w:spacing w:after="0"/>
              <w:rPr>
                <w:rFonts w:cstheme="minorHAnsi"/>
                <w:b/>
                <w:color w:val="FF0000"/>
                <w:lang w:val="es-ES"/>
              </w:rPr>
            </w:pPr>
            <w:r w:rsidRPr="00CF6BBB">
              <w:rPr>
                <w:rFonts w:cstheme="minorHAnsi"/>
                <w:b/>
                <w:color w:val="0070C0"/>
                <w:lang w:val="es-ES"/>
              </w:rPr>
              <w:t>Simula el gesto de usar regla y compás para determinar el punto medio de un trazo.</w:t>
            </w:r>
            <w:r>
              <w:rPr>
                <w:rFonts w:cstheme="minorHAnsi"/>
                <w:b/>
                <w:color w:val="FF0000"/>
                <w:lang w:val="es-ES"/>
              </w:rPr>
              <w:t xml:space="preserve"> </w:t>
            </w:r>
          </w:p>
          <w:p w14:paraId="73E417DC" w14:textId="1E175657" w:rsidR="00D47DF0" w:rsidRPr="00C60096" w:rsidRDefault="00D47DF0" w:rsidP="002E5648">
            <w:pPr>
              <w:spacing w:after="0"/>
              <w:rPr>
                <w:rFonts w:cstheme="minorHAnsi"/>
                <w:b/>
                <w:color w:val="D557AF"/>
                <w:sz w:val="30"/>
                <w:szCs w:val="30"/>
                <w:lang w:val="es-ES"/>
              </w:rPr>
            </w:pPr>
          </w:p>
        </w:tc>
        <w:tc>
          <w:tcPr>
            <w:tcW w:w="5103" w:type="dxa"/>
            <w:shd w:val="clear" w:color="auto" w:fill="D9D9D9" w:themeFill="background1" w:themeFillShade="D9"/>
          </w:tcPr>
          <w:p w14:paraId="10745035" w14:textId="77777777" w:rsidR="00C613E4" w:rsidRDefault="00C613E4" w:rsidP="002E5648">
            <w:pPr>
              <w:spacing w:after="0"/>
              <w:jc w:val="center"/>
              <w:rPr>
                <w:rFonts w:ascii="Arial" w:hAnsi="Arial" w:cs="Arial"/>
                <w:b/>
                <w:color w:val="D557AF"/>
                <w:sz w:val="30"/>
                <w:szCs w:val="30"/>
                <w:lang w:val="es-ES"/>
              </w:rPr>
            </w:pPr>
          </w:p>
          <w:p w14:paraId="5935A957" w14:textId="132F500C" w:rsidR="00C613E4" w:rsidRDefault="009928E8" w:rsidP="002E5648">
            <w:pPr>
              <w:spacing w:after="0"/>
              <w:jc w:val="center"/>
              <w:rPr>
                <w:rFonts w:ascii="Arial" w:hAnsi="Arial" w:cs="Arial"/>
                <w:b/>
                <w:color w:val="D557AF"/>
                <w:sz w:val="30"/>
                <w:szCs w:val="30"/>
                <w:lang w:val="es-ES"/>
              </w:rPr>
            </w:pPr>
            <w:r>
              <w:object w:dxaOrig="5700" w:dyaOrig="5650" w14:anchorId="230F9D4C">
                <v:shape id="_x0000_i1034" type="#_x0000_t75" style="width:124.5pt;height:123pt" o:ole="">
                  <v:imagedata r:id="rId25" o:title=""/>
                </v:shape>
                <o:OLEObject Type="Embed" ProgID="PBrush" ShapeID="_x0000_i1034" DrawAspect="Content" ObjectID="_1642924117" r:id="rId26"/>
              </w:object>
            </w:r>
          </w:p>
          <w:p w14:paraId="4E3D3C82" w14:textId="77777777" w:rsidR="00C613E4" w:rsidRDefault="00C613E4" w:rsidP="002E5648">
            <w:pPr>
              <w:spacing w:after="0"/>
              <w:jc w:val="center"/>
              <w:rPr>
                <w:rFonts w:ascii="Arial" w:hAnsi="Arial" w:cs="Arial"/>
                <w:b/>
                <w:color w:val="D557AF"/>
                <w:sz w:val="30"/>
                <w:szCs w:val="30"/>
                <w:lang w:val="es-ES"/>
              </w:rPr>
            </w:pPr>
          </w:p>
        </w:tc>
      </w:tr>
    </w:tbl>
    <w:p w14:paraId="28764A3D" w14:textId="2630C0F4" w:rsidR="00C613E4" w:rsidRDefault="00C613E4" w:rsidP="00C613E4">
      <w:pPr>
        <w:spacing w:after="0"/>
        <w:rPr>
          <w:rFonts w:ascii="Arial" w:hAnsi="Arial" w:cs="Arial"/>
          <w:b/>
          <w:color w:val="D557AF"/>
          <w:sz w:val="30"/>
          <w:szCs w:val="30"/>
          <w:lang w:val="es-ES"/>
        </w:rPr>
      </w:pPr>
    </w:p>
    <w:sectPr w:rsidR="00C613E4" w:rsidSect="00AF51CA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179" w:right="1041" w:bottom="1417" w:left="1134" w:header="708" w:footer="8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CF38AA" w14:textId="77777777" w:rsidR="00181838" w:rsidRDefault="00181838" w:rsidP="004B034E">
      <w:pPr>
        <w:spacing w:after="0" w:line="240" w:lineRule="auto"/>
      </w:pPr>
      <w:r>
        <w:separator/>
      </w:r>
    </w:p>
  </w:endnote>
  <w:endnote w:type="continuationSeparator" w:id="0">
    <w:p w14:paraId="72F7B198" w14:textId="77777777" w:rsidR="00181838" w:rsidRDefault="00181838" w:rsidP="004B0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uhaus 93">
    <w:altName w:val="Arial Black"/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F5EB8" w14:textId="77777777" w:rsidR="003A69BB" w:rsidRDefault="003A69B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5B6789" w14:textId="4EA8401E" w:rsidR="004B034E" w:rsidRPr="00CA630E" w:rsidRDefault="0046383A" w:rsidP="00CA630E">
    <w:pPr>
      <w:pStyle w:val="Piedepgina"/>
      <w:pBdr>
        <w:top w:val="single" w:sz="4" w:space="1" w:color="D558AF"/>
      </w:pBdr>
      <w:ind w:right="49"/>
      <w:jc w:val="right"/>
      <w:rPr>
        <w:color w:val="D558AF"/>
      </w:rPr>
    </w:pPr>
    <w:r>
      <w:rPr>
        <w:rFonts w:ascii="Bauhaus 93" w:hAnsi="Bauhaus 93"/>
        <w:noProof/>
        <w:color w:val="D558AF"/>
        <w:sz w:val="18"/>
        <w:szCs w:val="16"/>
        <w:lang w:eastAsia="es-CL"/>
      </w:rPr>
      <w:t>D</w:t>
    </w:r>
    <w:r w:rsidR="00CA630E" w:rsidRPr="0091096E">
      <w:rPr>
        <w:rFonts w:ascii="Bauhaus 93" w:hAnsi="Bauhaus 93"/>
        <w:noProof/>
        <w:color w:val="D558AF"/>
        <w:sz w:val="18"/>
        <w:szCs w:val="16"/>
        <w:lang w:eastAsia="es-CL"/>
      </w:rPr>
      <w:t xml:space="preserve">esarrollado para el Currículum Nacional por </w:t>
    </w:r>
    <w:r>
      <w:rPr>
        <w:rFonts w:ascii="Bauhaus 93" w:hAnsi="Bauhaus 93"/>
        <w:noProof/>
        <w:color w:val="D558AF"/>
        <w:sz w:val="18"/>
        <w:szCs w:val="16"/>
        <w:lang w:eastAsia="es-CL"/>
      </w:rPr>
      <w:t>Fidel Oteiza, Osvaldo Baeza y Claudia Ibáñez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79BE0E" w14:textId="77777777" w:rsidR="004B034E" w:rsidRPr="00CA630E" w:rsidRDefault="00CA630E" w:rsidP="00CA630E">
    <w:pPr>
      <w:pStyle w:val="Piedepgina"/>
      <w:pBdr>
        <w:top w:val="single" w:sz="4" w:space="1" w:color="D558AF"/>
      </w:pBdr>
      <w:ind w:right="49"/>
      <w:jc w:val="right"/>
      <w:rPr>
        <w:color w:val="D558AF"/>
      </w:rPr>
    </w:pPr>
    <w:r w:rsidRPr="0091096E">
      <w:rPr>
        <w:rFonts w:ascii="Bauhaus 93" w:hAnsi="Bauhaus 93"/>
        <w:noProof/>
        <w:color w:val="D558AF"/>
        <w:sz w:val="18"/>
        <w:szCs w:val="16"/>
        <w:lang w:eastAsia="es-CL"/>
      </w:rPr>
      <w:t xml:space="preserve">Especialmente desarrollado para el Currículum Nacional por el equipo </w:t>
    </w:r>
    <w:r w:rsidRPr="0091096E">
      <w:rPr>
        <w:rFonts w:ascii="Bauhaus 93" w:hAnsi="Bauhaus 93"/>
        <w:noProof/>
        <w:color w:val="D558AF"/>
        <w:lang w:eastAsia="es-CL"/>
      </w:rPr>
      <w:t>Aprendo Creando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078FA8" w14:textId="77777777" w:rsidR="00181838" w:rsidRDefault="00181838" w:rsidP="004B034E">
      <w:pPr>
        <w:spacing w:after="0" w:line="240" w:lineRule="auto"/>
      </w:pPr>
      <w:r>
        <w:separator/>
      </w:r>
    </w:p>
  </w:footnote>
  <w:footnote w:type="continuationSeparator" w:id="0">
    <w:p w14:paraId="3941B0B5" w14:textId="77777777" w:rsidR="00181838" w:rsidRDefault="00181838" w:rsidP="004B0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BA0F28" w14:textId="77777777" w:rsidR="003A69BB" w:rsidRDefault="003A69B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C031DF" w14:textId="77777777" w:rsidR="004B034E" w:rsidRPr="00687A91" w:rsidRDefault="00181838" w:rsidP="00B445E6">
    <w:pPr>
      <w:pStyle w:val="Encabezado"/>
      <w:ind w:left="284"/>
    </w:pPr>
    <w:r>
      <w:rPr>
        <w:noProof/>
      </w:rPr>
      <w:pict w14:anchorId="4E8169FD">
        <v:shapetype id="_x0000_t202" coordsize="21600,21600" o:spt="202" path="m,l,21600r21600,l21600,xe">
          <v:stroke joinstyle="miter"/>
          <v:path gradientshapeok="t" o:connecttype="rect"/>
        </v:shapetype>
        <v:shape id="Text Box 19" o:spid="_x0000_s2054" type="#_x0000_t202" style="position:absolute;left:0;text-align:left;margin-left:530.5pt;margin-top:-41.25pt;width:33pt;height:34.3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" filled="f" stroked="f">
          <v:textbox style="layout-flow:vertical">
            <w:txbxContent>
              <w:p w14:paraId="2C924A14" w14:textId="77777777" w:rsidR="00B445E6" w:rsidRPr="00833651" w:rsidRDefault="00B445E6" w:rsidP="00B445E6">
                <w:pPr>
                  <w:pStyle w:val="Piedepgina"/>
                  <w:rPr>
                    <w:rStyle w:val="Nmerodepgina"/>
                    <w:rFonts w:ascii="Arial" w:hAnsi="Arial" w:cs="Arial"/>
                    <w:b/>
                    <w:color w:val="FFFFFF"/>
                  </w:rPr>
                </w:pPr>
              </w:p>
              <w:p w14:paraId="0330B21E" w14:textId="77777777" w:rsidR="00B445E6" w:rsidRPr="00833651" w:rsidRDefault="00B445E6" w:rsidP="00B445E6">
                <w:pPr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</w:pPr>
              </w:p>
            </w:txbxContent>
          </v:textbox>
        </v:shape>
      </w:pict>
    </w:r>
    <w:r>
      <w:rPr>
        <w:noProof/>
      </w:rPr>
      <w:pict w14:anchorId="55CBE3F4">
        <v:shape id="Text Box 18" o:spid="_x0000_s2056" type="#_x0000_t202" style="position:absolute;left:0;text-align:left;margin-left:566.4pt;margin-top:-250.65pt;width:39.3pt;height:807.85pt;z-index:251673600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" filled="f" stroked="f">
          <v:textbox style="layout-flow:vertical;mso-next-textbox:#Text Box 18">
            <w:txbxContent>
              <w:p w14:paraId="405DC132" w14:textId="77777777" w:rsidR="00F376AF" w:rsidRPr="00482DFD" w:rsidRDefault="008F6030" w:rsidP="00F376AF">
                <w:pPr>
                  <w:spacing w:after="0"/>
                  <w:jc w:val="center"/>
                  <w:rPr>
                    <w:rFonts w:ascii="Arial" w:hAnsi="Arial" w:cs="Arial"/>
                    <w:lang w:val="es-ES"/>
                  </w:rPr>
                </w:pPr>
                <w:r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  <w:t xml:space="preserve">                                                          </w:t>
                </w:r>
                <w:r w:rsidR="00CA630E" w:rsidRPr="00833651"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  <w:t xml:space="preserve">Matemáticas </w:t>
                </w:r>
                <w:r w:rsidR="003E1791"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  <w:t xml:space="preserve">7° </w:t>
                </w:r>
                <w:r w:rsidR="00CA669F"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  <w:t>Básico</w:t>
                </w:r>
                <w:r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  <w:t xml:space="preserve">           </w:t>
                </w:r>
                <w:r w:rsidR="00CA630E" w:rsidRPr="00833651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 xml:space="preserve">Unidad </w:t>
                </w:r>
                <w:r w:rsidR="00CA669F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>3</w:t>
                </w:r>
                <w:r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 xml:space="preserve"> </w:t>
                </w:r>
                <w:r w:rsidR="00CA630E" w:rsidRPr="00833651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>– O</w:t>
                </w:r>
                <w:r w:rsidR="00CA669F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>A12</w:t>
                </w:r>
                <w:r w:rsidR="00D9449A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 xml:space="preserve"> Transversales medias del </w:t>
                </w:r>
                <w:r w:rsidR="00F376AF" w:rsidRPr="00F376AF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>triángulo</w:t>
                </w:r>
              </w:p>
              <w:p w14:paraId="67C979CC" w14:textId="77777777" w:rsidR="00CA630E" w:rsidRPr="00F376AF" w:rsidRDefault="00CA630E" w:rsidP="00CA630E">
                <w:pPr>
                  <w:jc w:val="right"/>
                  <w:rPr>
                    <w:rFonts w:ascii="Arial" w:hAnsi="Arial" w:cs="Arial"/>
                    <w:b/>
                    <w:color w:val="404040"/>
                    <w:sz w:val="20"/>
                    <w:szCs w:val="20"/>
                    <w:lang w:val="es-ES"/>
                  </w:rPr>
                </w:pPr>
              </w:p>
              <w:p w14:paraId="375270C2" w14:textId="77777777" w:rsidR="00E240B7" w:rsidRDefault="00E240B7"/>
            </w:txbxContent>
          </v:textbox>
          <w10:wrap anchorx="page"/>
        </v:shape>
      </w:pict>
    </w:r>
    <w:r>
      <w:rPr>
        <w:noProof/>
      </w:rPr>
      <w:pict w14:anchorId="09F4E7B4">
        <v:rect id="Rectangle 1" o:spid="_x0000_s2055" style="position:absolute;left:0;text-align:left;margin-left:-7.75pt;margin-top:-16.2pt;width:1217.95pt;height:36.3pt;rotation:90;z-index:-251652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" fillcolor="#d557af" stroked="f"/>
      </w:pict>
    </w:r>
    <w:r>
      <w:rPr>
        <w:noProof/>
      </w:rPr>
      <w:pict w14:anchorId="136992A0">
        <v:rect id="Rectángulo 9" o:spid="_x0000_s2053" style="position:absolute;left:0;text-align:left;margin-left:511.55pt;margin-top:-35.7pt;width:42.5pt;height:793.7pt;z-index:-251640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" fillcolor="#d557af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98894" w14:textId="77777777" w:rsidR="00687A91" w:rsidRPr="000A38A6" w:rsidRDefault="00181838" w:rsidP="00687A91">
    <w:pPr>
      <w:pStyle w:val="Encabezado"/>
      <w:ind w:left="142"/>
      <w:rPr>
        <w:rFonts w:ascii="Arial" w:hAnsi="Arial" w:cs="Arial"/>
        <w:color w:val="D557AF"/>
        <w:sz w:val="56"/>
        <w:szCs w:val="56"/>
      </w:rPr>
    </w:pPr>
    <w:r>
      <w:rPr>
        <w:noProof/>
      </w:rPr>
      <w:pict w14:anchorId="542ABA5F"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2052" type="#_x0000_t202" style="position:absolute;left:0;text-align:left;margin-left:196.85pt;margin-top:-8.5pt;width:315.1pt;height:91.1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wuCugIAAMI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" filled="f" stroked="f">
          <v:textbox>
            <w:txbxContent>
              <w:p w14:paraId="0F6C599A" w14:textId="77777777" w:rsidR="00687A91" w:rsidRPr="00176A66" w:rsidRDefault="00687A91" w:rsidP="00687A91">
                <w:pPr>
                  <w:shd w:val="clear" w:color="auto" w:fill="FFFFFF"/>
                  <w:spacing w:before="150" w:after="300" w:line="168" w:lineRule="auto"/>
                  <w:jc w:val="right"/>
                  <w:outlineLvl w:val="0"/>
                  <w:rPr>
                    <w:rFonts w:ascii="Arial" w:hAnsi="Arial" w:cs="Arial"/>
                    <w:color w:val="4D4D4D"/>
                    <w:kern w:val="36"/>
                    <w:sz w:val="46"/>
                    <w:szCs w:val="46"/>
                    <w:lang w:val="es-ES_tradnl"/>
                  </w:rPr>
                </w:pPr>
                <w:r w:rsidRPr="00176A66">
                  <w:rPr>
                    <w:rFonts w:ascii="Arial" w:hAnsi="Arial" w:cs="Arial"/>
                    <w:color w:val="4D4D4D"/>
                    <w:kern w:val="36"/>
                    <w:sz w:val="46"/>
                    <w:szCs w:val="46"/>
                    <w:lang w:val="es-ES_tradnl"/>
                  </w:rPr>
                  <w:t xml:space="preserve">Unidad </w:t>
                </w:r>
                <w:r w:rsidR="00D30923">
                  <w:rPr>
                    <w:rFonts w:ascii="Arial" w:hAnsi="Arial" w:cs="Arial"/>
                    <w:color w:val="4D4D4D"/>
                    <w:kern w:val="36"/>
                    <w:sz w:val="46"/>
                    <w:szCs w:val="46"/>
                    <w:lang w:val="es-ES_tradnl"/>
                  </w:rPr>
                  <w:t>3</w:t>
                </w:r>
              </w:p>
              <w:p w14:paraId="4AB61321" w14:textId="77777777" w:rsidR="00687A91" w:rsidRPr="000A38A6" w:rsidRDefault="00687A91" w:rsidP="00C6482E">
                <w:pPr>
                  <w:shd w:val="clear" w:color="auto" w:fill="FFFFFF"/>
                  <w:spacing w:before="200" w:line="240" w:lineRule="auto"/>
                  <w:jc w:val="right"/>
                  <w:outlineLvl w:val="0"/>
                  <w:rPr>
                    <w:rFonts w:ascii="Arial" w:hAnsi="Arial" w:cs="Arial"/>
                    <w:color w:val="D557AF"/>
                    <w:kern w:val="36"/>
                    <w:sz w:val="46"/>
                    <w:szCs w:val="46"/>
                    <w:lang w:val="es-ES_tradnl"/>
                  </w:rPr>
                </w:pPr>
                <w:r w:rsidRPr="000A38A6">
                  <w:rPr>
                    <w:rFonts w:ascii="Arial" w:hAnsi="Arial" w:cs="Arial"/>
                    <w:b/>
                    <w:color w:val="D557AF"/>
                    <w:kern w:val="36"/>
                    <w:sz w:val="46"/>
                    <w:szCs w:val="46"/>
                    <w:lang w:val="es-ES_tradnl"/>
                  </w:rPr>
                  <w:t>OA</w:t>
                </w:r>
                <w:r w:rsidR="00D30923">
                  <w:rPr>
                    <w:rFonts w:ascii="Arial" w:hAnsi="Arial" w:cs="Arial"/>
                    <w:b/>
                    <w:color w:val="D557AF"/>
                    <w:kern w:val="36"/>
                    <w:sz w:val="46"/>
                    <w:szCs w:val="46"/>
                    <w:lang w:val="es-ES_tradnl"/>
                  </w:rPr>
                  <w:t>12</w:t>
                </w:r>
              </w:p>
              <w:p w14:paraId="4608BCF1" w14:textId="3537D65E" w:rsidR="00D9449A" w:rsidRPr="00482DFD" w:rsidRDefault="008E69CE" w:rsidP="00D9449A">
                <w:pPr>
                  <w:spacing w:after="0"/>
                  <w:jc w:val="center"/>
                  <w:rPr>
                    <w:rFonts w:ascii="Arial" w:hAnsi="Arial" w:cs="Arial"/>
                    <w:lang w:val="es-ES"/>
                  </w:rPr>
                </w:pPr>
                <w:r>
                  <w:rPr>
                    <w:rFonts w:ascii="Arial" w:hAnsi="Arial" w:cs="Arial"/>
                    <w:b/>
                    <w:color w:val="404040" w:themeColor="text1" w:themeTint="BF"/>
                    <w:sz w:val="28"/>
                    <w:szCs w:val="28"/>
                  </w:rPr>
                  <w:t xml:space="preserve">        </w:t>
                </w:r>
              </w:p>
              <w:p w14:paraId="58454F3A" w14:textId="77777777" w:rsidR="00687A91" w:rsidRPr="00F376AF" w:rsidRDefault="00687A91" w:rsidP="002855BE">
                <w:pPr>
                  <w:shd w:val="clear" w:color="auto" w:fill="FFFFFF"/>
                  <w:spacing w:before="150" w:after="300" w:line="240" w:lineRule="auto"/>
                  <w:jc w:val="right"/>
                  <w:outlineLvl w:val="0"/>
                  <w:rPr>
                    <w:rFonts w:ascii="Arial" w:hAnsi="Arial" w:cs="Arial"/>
                    <w:b/>
                    <w:color w:val="4D4D4D"/>
                    <w:kern w:val="36"/>
                    <w:sz w:val="32"/>
                    <w:szCs w:val="32"/>
                    <w:lang w:val="es-ES"/>
                  </w:rPr>
                </w:pPr>
              </w:p>
              <w:p w14:paraId="75FD5090" w14:textId="77777777" w:rsidR="002604C4" w:rsidRDefault="002604C4" w:rsidP="002604C4">
                <w:pPr>
                  <w:shd w:val="clear" w:color="auto" w:fill="FFFFFF"/>
                  <w:spacing w:before="150" w:after="300" w:line="240" w:lineRule="auto"/>
                  <w:outlineLvl w:val="0"/>
                </w:pPr>
                <w:r>
                  <w:t>al</w:t>
                </w:r>
              </w:p>
            </w:txbxContent>
          </v:textbox>
        </v:shape>
      </w:pict>
    </w:r>
    <w:r>
      <w:rPr>
        <w:noProof/>
      </w:rPr>
      <w:pict w14:anchorId="063CBBD6">
        <v:rect id="Rectángulo 3" o:spid="_x0000_s2051" style="position:absolute;left:0;text-align:left;margin-left:511.6pt;margin-top:-35.4pt;width:42.5pt;height:793.7pt;z-index:-251649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" fillcolor="#d557af" stroked="f"/>
      </w:pict>
    </w:r>
    <w:r>
      <w:rPr>
        <w:noProof/>
      </w:rPr>
      <w:pict w14:anchorId="62FEB4BE">
        <v:line id="Straight Connector 17" o:spid="_x0000_s2050" style="position:absolute;left:0;text-align:left;z-index:251662336;visibility:visible;mso-width-relative:margin" from="412.5pt,30.25pt" to="506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" strokecolor="#d557af" strokeweight="2pt">
          <o:lock v:ext="edit" shapetype="f"/>
        </v:line>
      </w:pict>
    </w:r>
    <w:r>
      <w:rPr>
        <w:noProof/>
      </w:rPr>
      <w:pict w14:anchorId="6068B91C">
        <v:oval id="Oval 6" o:spid="_x0000_s2049" style="position:absolute;left:0;text-align:left;margin-left:-17.55pt;margin-top:8.9pt;width:13.3pt;height:13.3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" fillcolor="#d557af" stroked="f"/>
      </w:pict>
    </w:r>
    <w:r w:rsidR="00687A91">
      <w:rPr>
        <w:rFonts w:ascii="Arial" w:hAnsi="Arial" w:cs="Arial"/>
        <w:b/>
        <w:color w:val="D557AF"/>
        <w:sz w:val="56"/>
        <w:szCs w:val="56"/>
      </w:rPr>
      <w:t>Matemáticas</w:t>
    </w:r>
  </w:p>
  <w:p w14:paraId="09499C31" w14:textId="77777777" w:rsidR="00687A91" w:rsidRPr="00833651" w:rsidRDefault="009153A4" w:rsidP="00687A91">
    <w:pPr>
      <w:pStyle w:val="Encabezado"/>
      <w:rPr>
        <w:rFonts w:ascii="Arial" w:hAnsi="Arial" w:cs="Arial"/>
        <w:b/>
        <w:color w:val="595959"/>
        <w:sz w:val="44"/>
        <w:szCs w:val="44"/>
      </w:rPr>
    </w:pPr>
    <w:r>
      <w:rPr>
        <w:rFonts w:ascii="Arial" w:hAnsi="Arial" w:cs="Arial"/>
        <w:b/>
        <w:color w:val="595959"/>
        <w:sz w:val="44"/>
        <w:szCs w:val="44"/>
      </w:rPr>
      <w:t>7</w:t>
    </w:r>
    <w:r w:rsidR="00687A91" w:rsidRPr="00833651">
      <w:rPr>
        <w:rFonts w:ascii="Arial" w:hAnsi="Arial" w:cs="Arial"/>
        <w:b/>
        <w:color w:val="595959"/>
        <w:sz w:val="44"/>
        <w:szCs w:val="44"/>
      </w:rPr>
      <w:t>º Básico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D1588"/>
    <w:multiLevelType w:val="hybridMultilevel"/>
    <w:tmpl w:val="7B700D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6726"/>
    <w:multiLevelType w:val="hybridMultilevel"/>
    <w:tmpl w:val="E82467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3D4ADB"/>
    <w:multiLevelType w:val="hybridMultilevel"/>
    <w:tmpl w:val="133C4F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233A3"/>
    <w:multiLevelType w:val="hybridMultilevel"/>
    <w:tmpl w:val="645EED90"/>
    <w:lvl w:ilvl="0" w:tplc="9418C43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D558AF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D02BE0"/>
    <w:multiLevelType w:val="hybridMultilevel"/>
    <w:tmpl w:val="EA4640B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697C07"/>
    <w:multiLevelType w:val="hybridMultilevel"/>
    <w:tmpl w:val="DD9403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7F42C1"/>
    <w:multiLevelType w:val="hybridMultilevel"/>
    <w:tmpl w:val="586A58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92784D"/>
    <w:multiLevelType w:val="hybridMultilevel"/>
    <w:tmpl w:val="FC9A48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C02E06"/>
    <w:multiLevelType w:val="hybridMultilevel"/>
    <w:tmpl w:val="C3EEF9B4"/>
    <w:lvl w:ilvl="0" w:tplc="7FEA930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D558A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6B31D1"/>
    <w:multiLevelType w:val="hybridMultilevel"/>
    <w:tmpl w:val="C3EEF9B4"/>
    <w:lvl w:ilvl="0" w:tplc="7FEA930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D558A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093B27"/>
    <w:multiLevelType w:val="hybridMultilevel"/>
    <w:tmpl w:val="645EED90"/>
    <w:lvl w:ilvl="0" w:tplc="9418C43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D558AF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1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51CA"/>
    <w:rsid w:val="00020876"/>
    <w:rsid w:val="0002741A"/>
    <w:rsid w:val="00035296"/>
    <w:rsid w:val="00041523"/>
    <w:rsid w:val="00050DA5"/>
    <w:rsid w:val="000628A6"/>
    <w:rsid w:val="00063F0A"/>
    <w:rsid w:val="000A1C86"/>
    <w:rsid w:val="000C49E1"/>
    <w:rsid w:val="000D58AE"/>
    <w:rsid w:val="00111468"/>
    <w:rsid w:val="0013431C"/>
    <w:rsid w:val="00134F19"/>
    <w:rsid w:val="00141E5D"/>
    <w:rsid w:val="00145B18"/>
    <w:rsid w:val="0015284C"/>
    <w:rsid w:val="00164CB2"/>
    <w:rsid w:val="0017566E"/>
    <w:rsid w:val="0018137C"/>
    <w:rsid w:val="00181838"/>
    <w:rsid w:val="001B7ED3"/>
    <w:rsid w:val="001C0B7F"/>
    <w:rsid w:val="001C29C0"/>
    <w:rsid w:val="001C7018"/>
    <w:rsid w:val="001D5DB1"/>
    <w:rsid w:val="001E5F21"/>
    <w:rsid w:val="001F35A5"/>
    <w:rsid w:val="001F42F0"/>
    <w:rsid w:val="00203557"/>
    <w:rsid w:val="00204520"/>
    <w:rsid w:val="00220405"/>
    <w:rsid w:val="00220EF1"/>
    <w:rsid w:val="00253637"/>
    <w:rsid w:val="0026003B"/>
    <w:rsid w:val="002604C4"/>
    <w:rsid w:val="002811FA"/>
    <w:rsid w:val="002855BE"/>
    <w:rsid w:val="0029799B"/>
    <w:rsid w:val="002A15F9"/>
    <w:rsid w:val="002B2213"/>
    <w:rsid w:val="002B4A3C"/>
    <w:rsid w:val="002C5642"/>
    <w:rsid w:val="002D021A"/>
    <w:rsid w:val="002F69D1"/>
    <w:rsid w:val="003040C6"/>
    <w:rsid w:val="00307092"/>
    <w:rsid w:val="00340704"/>
    <w:rsid w:val="00344686"/>
    <w:rsid w:val="00360CC4"/>
    <w:rsid w:val="0037203B"/>
    <w:rsid w:val="003947A4"/>
    <w:rsid w:val="003A69BB"/>
    <w:rsid w:val="003C090E"/>
    <w:rsid w:val="003C53AF"/>
    <w:rsid w:val="003D0FC9"/>
    <w:rsid w:val="003D50E1"/>
    <w:rsid w:val="003D6D48"/>
    <w:rsid w:val="003E1791"/>
    <w:rsid w:val="003F30EB"/>
    <w:rsid w:val="003F3EE3"/>
    <w:rsid w:val="0041368B"/>
    <w:rsid w:val="00422319"/>
    <w:rsid w:val="00436AE8"/>
    <w:rsid w:val="0046383A"/>
    <w:rsid w:val="00481E63"/>
    <w:rsid w:val="00487820"/>
    <w:rsid w:val="00490ECB"/>
    <w:rsid w:val="00490F18"/>
    <w:rsid w:val="004A41E6"/>
    <w:rsid w:val="004A69EB"/>
    <w:rsid w:val="004A7CC4"/>
    <w:rsid w:val="004A7E54"/>
    <w:rsid w:val="004B034E"/>
    <w:rsid w:val="004E128C"/>
    <w:rsid w:val="004E7012"/>
    <w:rsid w:val="005047A6"/>
    <w:rsid w:val="0051392A"/>
    <w:rsid w:val="00516238"/>
    <w:rsid w:val="0052230F"/>
    <w:rsid w:val="00533CDD"/>
    <w:rsid w:val="00545C3B"/>
    <w:rsid w:val="0055227F"/>
    <w:rsid w:val="005609E4"/>
    <w:rsid w:val="00565CAA"/>
    <w:rsid w:val="005945B5"/>
    <w:rsid w:val="005A635A"/>
    <w:rsid w:val="005B29D5"/>
    <w:rsid w:val="005C273B"/>
    <w:rsid w:val="005E6A8A"/>
    <w:rsid w:val="005E7635"/>
    <w:rsid w:val="006415D2"/>
    <w:rsid w:val="0067176F"/>
    <w:rsid w:val="00687A91"/>
    <w:rsid w:val="00690B9A"/>
    <w:rsid w:val="006D3B99"/>
    <w:rsid w:val="006F449E"/>
    <w:rsid w:val="007076CE"/>
    <w:rsid w:val="00727CAC"/>
    <w:rsid w:val="00737AC6"/>
    <w:rsid w:val="007505F0"/>
    <w:rsid w:val="007648F2"/>
    <w:rsid w:val="00787435"/>
    <w:rsid w:val="007A368B"/>
    <w:rsid w:val="007A492B"/>
    <w:rsid w:val="007A697D"/>
    <w:rsid w:val="007B40AF"/>
    <w:rsid w:val="007D4BFF"/>
    <w:rsid w:val="007E2118"/>
    <w:rsid w:val="00814818"/>
    <w:rsid w:val="00816EF4"/>
    <w:rsid w:val="00823895"/>
    <w:rsid w:val="00825065"/>
    <w:rsid w:val="0084158D"/>
    <w:rsid w:val="00841D2D"/>
    <w:rsid w:val="008660A1"/>
    <w:rsid w:val="00874FD1"/>
    <w:rsid w:val="00880EF0"/>
    <w:rsid w:val="00883911"/>
    <w:rsid w:val="008C28D1"/>
    <w:rsid w:val="008D4FBF"/>
    <w:rsid w:val="008E3CA0"/>
    <w:rsid w:val="008E69CE"/>
    <w:rsid w:val="008E7C6E"/>
    <w:rsid w:val="008F2B3E"/>
    <w:rsid w:val="008F440A"/>
    <w:rsid w:val="008F6030"/>
    <w:rsid w:val="0090279E"/>
    <w:rsid w:val="0090480B"/>
    <w:rsid w:val="00906FA0"/>
    <w:rsid w:val="009153A4"/>
    <w:rsid w:val="009237CC"/>
    <w:rsid w:val="00937CB6"/>
    <w:rsid w:val="00941D5D"/>
    <w:rsid w:val="00955E06"/>
    <w:rsid w:val="00955EAB"/>
    <w:rsid w:val="00964D3B"/>
    <w:rsid w:val="009678E4"/>
    <w:rsid w:val="00973A04"/>
    <w:rsid w:val="009851FF"/>
    <w:rsid w:val="009928E8"/>
    <w:rsid w:val="00996149"/>
    <w:rsid w:val="009A7956"/>
    <w:rsid w:val="009B0B89"/>
    <w:rsid w:val="009B234C"/>
    <w:rsid w:val="009B3B72"/>
    <w:rsid w:val="009F3AA6"/>
    <w:rsid w:val="00A15DF6"/>
    <w:rsid w:val="00A175E4"/>
    <w:rsid w:val="00A23196"/>
    <w:rsid w:val="00A33F7E"/>
    <w:rsid w:val="00AB00B1"/>
    <w:rsid w:val="00AC1E9B"/>
    <w:rsid w:val="00AF51CA"/>
    <w:rsid w:val="00B059EF"/>
    <w:rsid w:val="00B07C3F"/>
    <w:rsid w:val="00B110EE"/>
    <w:rsid w:val="00B25B2D"/>
    <w:rsid w:val="00B445E6"/>
    <w:rsid w:val="00B66DED"/>
    <w:rsid w:val="00B7015E"/>
    <w:rsid w:val="00B71212"/>
    <w:rsid w:val="00B86148"/>
    <w:rsid w:val="00BA5FDB"/>
    <w:rsid w:val="00BB5741"/>
    <w:rsid w:val="00BB5882"/>
    <w:rsid w:val="00BC79F9"/>
    <w:rsid w:val="00BD49E4"/>
    <w:rsid w:val="00BD4AF1"/>
    <w:rsid w:val="00BE0B9E"/>
    <w:rsid w:val="00C30063"/>
    <w:rsid w:val="00C45F4E"/>
    <w:rsid w:val="00C50F34"/>
    <w:rsid w:val="00C56A52"/>
    <w:rsid w:val="00C613E4"/>
    <w:rsid w:val="00C6482E"/>
    <w:rsid w:val="00C66AEA"/>
    <w:rsid w:val="00C92B99"/>
    <w:rsid w:val="00CA630E"/>
    <w:rsid w:val="00CA669F"/>
    <w:rsid w:val="00CB5F29"/>
    <w:rsid w:val="00CC0B23"/>
    <w:rsid w:val="00CC0F74"/>
    <w:rsid w:val="00CC2492"/>
    <w:rsid w:val="00CC26AD"/>
    <w:rsid w:val="00CC27E7"/>
    <w:rsid w:val="00CE4310"/>
    <w:rsid w:val="00CE7D88"/>
    <w:rsid w:val="00CF0714"/>
    <w:rsid w:val="00CF690B"/>
    <w:rsid w:val="00CF7220"/>
    <w:rsid w:val="00D17157"/>
    <w:rsid w:val="00D26AA3"/>
    <w:rsid w:val="00D30923"/>
    <w:rsid w:val="00D33C03"/>
    <w:rsid w:val="00D37D25"/>
    <w:rsid w:val="00D47DF0"/>
    <w:rsid w:val="00D54B82"/>
    <w:rsid w:val="00D7193A"/>
    <w:rsid w:val="00D9449A"/>
    <w:rsid w:val="00DB6A24"/>
    <w:rsid w:val="00DC399C"/>
    <w:rsid w:val="00DD196D"/>
    <w:rsid w:val="00DE07CB"/>
    <w:rsid w:val="00DE4328"/>
    <w:rsid w:val="00E002E6"/>
    <w:rsid w:val="00E0603A"/>
    <w:rsid w:val="00E13469"/>
    <w:rsid w:val="00E20E7E"/>
    <w:rsid w:val="00E240B7"/>
    <w:rsid w:val="00E34602"/>
    <w:rsid w:val="00E378E6"/>
    <w:rsid w:val="00E6706C"/>
    <w:rsid w:val="00E8079F"/>
    <w:rsid w:val="00EA13A4"/>
    <w:rsid w:val="00EA631A"/>
    <w:rsid w:val="00EA6FBD"/>
    <w:rsid w:val="00EB0D40"/>
    <w:rsid w:val="00EC395A"/>
    <w:rsid w:val="00ED0ED6"/>
    <w:rsid w:val="00ED5676"/>
    <w:rsid w:val="00ED5F5F"/>
    <w:rsid w:val="00ED70E2"/>
    <w:rsid w:val="00EE15BC"/>
    <w:rsid w:val="00F06BC2"/>
    <w:rsid w:val="00F06E90"/>
    <w:rsid w:val="00F111EE"/>
    <w:rsid w:val="00F3106F"/>
    <w:rsid w:val="00F333D0"/>
    <w:rsid w:val="00F376AF"/>
    <w:rsid w:val="00F600BB"/>
    <w:rsid w:val="00F702D0"/>
    <w:rsid w:val="00F77F91"/>
    <w:rsid w:val="00F86324"/>
    <w:rsid w:val="00F87207"/>
    <w:rsid w:val="00FC0B80"/>
    <w:rsid w:val="00FC5D69"/>
    <w:rsid w:val="00FD1D02"/>
    <w:rsid w:val="00FE0B32"/>
    <w:rsid w:val="00FE4F8A"/>
    <w:rsid w:val="00FF06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2547DD7"/>
  <w15:docId w15:val="{6D329B7B-212F-4EF8-A583-9AF0871D7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51CA"/>
    <w:pPr>
      <w:spacing w:after="200" w:line="276" w:lineRule="auto"/>
    </w:pPr>
    <w:rPr>
      <w:rFonts w:eastAsia="Times New Roman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034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034E"/>
  </w:style>
  <w:style w:type="paragraph" w:styleId="Piedepgina">
    <w:name w:val="footer"/>
    <w:basedOn w:val="Normal"/>
    <w:link w:val="PiedepginaCar"/>
    <w:uiPriority w:val="99"/>
    <w:unhideWhenUsed/>
    <w:rsid w:val="004B034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34E"/>
  </w:style>
  <w:style w:type="character" w:styleId="Nmerodepgina">
    <w:name w:val="page number"/>
    <w:uiPriority w:val="99"/>
    <w:semiHidden/>
    <w:unhideWhenUsed/>
    <w:rsid w:val="00CA630E"/>
    <w:rPr>
      <w:rFonts w:cs="Times New Roman"/>
    </w:rPr>
  </w:style>
  <w:style w:type="paragraph" w:styleId="Prrafodelista">
    <w:name w:val="List Paragraph"/>
    <w:basedOn w:val="Normal"/>
    <w:uiPriority w:val="34"/>
    <w:qFormat/>
    <w:rsid w:val="00B445E6"/>
    <w:pPr>
      <w:ind w:left="720"/>
      <w:contextualSpacing/>
    </w:pPr>
  </w:style>
  <w:style w:type="table" w:customStyle="1" w:styleId="Listamedia11">
    <w:name w:val="Lista media 11"/>
    <w:basedOn w:val="Tablanormal"/>
    <w:uiPriority w:val="65"/>
    <w:rsid w:val="00AF51CA"/>
    <w:rPr>
      <w:rFonts w:eastAsia="Times New Roman" w:cs="Times New Roman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="Times New Roman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rFonts w:cs="Times New Roman"/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rPr>
        <w:rFonts w:cs="Times New Roman"/>
      </w:rPr>
      <w:tblPr/>
      <w:tcPr>
        <w:shd w:val="clear" w:color="auto" w:fill="C0C0C0" w:themeFill="text1" w:themeFillTint="3F"/>
      </w:tcPr>
    </w:tblStylePr>
    <w:tblStylePr w:type="band1Horz">
      <w:rPr>
        <w:rFonts w:cs="Times New Roman"/>
      </w:rPr>
      <w:tblPr/>
      <w:tcPr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59"/>
    <w:rsid w:val="00AF51CA"/>
    <w:rPr>
      <w:rFonts w:eastAsia="Times New Roman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51CA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51CA"/>
    <w:rPr>
      <w:rFonts w:ascii="Times New Roman" w:eastAsia="Times New Roman" w:hAnsi="Times New Roman" w:cs="Times New Roman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A23196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945B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945B5"/>
    <w:rPr>
      <w:rFonts w:eastAsia="Times New Roman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945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9.bin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8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oleObject" Target="embeddings/oleObject8.bin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CECC7-2966-484C-B3DF-00B7B145F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385</Words>
  <Characters>2123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Osvaldo Baeza Rojas</dc:creator>
  <cp:lastModifiedBy>Alexis Patricio Pardo Ortega</cp:lastModifiedBy>
  <cp:revision>22</cp:revision>
  <dcterms:created xsi:type="dcterms:W3CDTF">2019-07-29T16:49:00Z</dcterms:created>
  <dcterms:modified xsi:type="dcterms:W3CDTF">2020-02-11T14:02:00Z</dcterms:modified>
</cp:coreProperties>
</file>