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1CA" w:rsidRPr="00CC34CE" w:rsidRDefault="007505F0" w:rsidP="00AF51CA">
      <w:pPr>
        <w:spacing w:after="0" w:line="240" w:lineRule="auto"/>
        <w:jc w:val="center"/>
        <w:rPr>
          <w:rFonts w:ascii="Arial" w:hAnsi="Arial" w:cs="Arial"/>
          <w:b/>
          <w:bCs/>
          <w:color w:val="D557AF"/>
          <w:spacing w:val="30"/>
          <w:sz w:val="28"/>
          <w:szCs w:val="28"/>
        </w:rPr>
      </w:pPr>
      <w:r>
        <w:rPr>
          <w:rFonts w:ascii="Arial" w:hAnsi="Arial" w:cs="Arial"/>
          <w:b/>
          <w:bCs/>
          <w:color w:val="D557AF"/>
          <w:spacing w:val="30"/>
          <w:sz w:val="28"/>
          <w:szCs w:val="28"/>
        </w:rPr>
        <w:t>GU</w:t>
      </w:r>
      <w:r w:rsidR="0014013E">
        <w:rPr>
          <w:rFonts w:ascii="Arial" w:hAnsi="Arial" w:cs="Arial"/>
          <w:b/>
          <w:bCs/>
          <w:color w:val="D557AF"/>
          <w:spacing w:val="30"/>
          <w:sz w:val="28"/>
          <w:szCs w:val="28"/>
        </w:rPr>
        <w:t>I</w:t>
      </w:r>
      <w:r>
        <w:rPr>
          <w:rFonts w:ascii="Arial" w:hAnsi="Arial" w:cs="Arial"/>
          <w:b/>
          <w:bCs/>
          <w:color w:val="D557AF"/>
          <w:spacing w:val="30"/>
          <w:sz w:val="28"/>
          <w:szCs w:val="28"/>
        </w:rPr>
        <w:t>Ó</w:t>
      </w:r>
      <w:r w:rsidR="0090279E">
        <w:rPr>
          <w:rFonts w:ascii="Arial" w:hAnsi="Arial" w:cs="Arial"/>
          <w:b/>
          <w:bCs/>
          <w:color w:val="D557AF"/>
          <w:spacing w:val="30"/>
          <w:sz w:val="28"/>
          <w:szCs w:val="28"/>
        </w:rPr>
        <w:t>N DE USO</w:t>
      </w:r>
    </w:p>
    <w:p w:rsidR="005B6E58" w:rsidRPr="00176A66" w:rsidRDefault="00F4598E" w:rsidP="005B6E58">
      <w:pPr>
        <w:shd w:val="clear" w:color="auto" w:fill="FFFFFF"/>
        <w:spacing w:before="150" w:after="300" w:line="240" w:lineRule="auto"/>
        <w:jc w:val="center"/>
        <w:outlineLvl w:val="0"/>
        <w:rPr>
          <w:rFonts w:ascii="Arial" w:hAnsi="Arial" w:cs="Arial"/>
          <w:b/>
          <w:color w:val="4D4D4D"/>
          <w:kern w:val="36"/>
          <w:sz w:val="32"/>
          <w:szCs w:val="32"/>
          <w:lang w:val="es-ES_tradnl"/>
        </w:rPr>
      </w:pPr>
      <w:r>
        <w:rPr>
          <w:rFonts w:ascii="Arial" w:hAnsi="Arial" w:cs="Arial"/>
          <w:b/>
          <w:color w:val="404040" w:themeColor="text1" w:themeTint="BF"/>
          <w:sz w:val="28"/>
          <w:szCs w:val="28"/>
        </w:rPr>
        <w:t>Volumen del cono</w:t>
      </w:r>
    </w:p>
    <w:p w:rsidR="00AF51CA" w:rsidRDefault="00AF51CA" w:rsidP="00AF51CA">
      <w:pPr>
        <w:spacing w:after="0"/>
        <w:rPr>
          <w:rFonts w:ascii="Arial" w:hAnsi="Arial" w:cs="Arial"/>
        </w:rPr>
      </w:pPr>
      <w:r w:rsidRPr="00A5772A">
        <w:rPr>
          <w:rFonts w:ascii="Arial" w:hAnsi="Arial" w:cs="Arial"/>
          <w:b/>
          <w:color w:val="D557AF"/>
          <w:sz w:val="30"/>
          <w:szCs w:val="30"/>
        </w:rPr>
        <w:t>Palabras clave</w:t>
      </w:r>
    </w:p>
    <w:p w:rsidR="0075260D" w:rsidRDefault="0075260D" w:rsidP="007B409B">
      <w:pPr>
        <w:spacing w:after="0" w:line="240" w:lineRule="auto"/>
      </w:pPr>
      <w:bookmarkStart w:id="0" w:name="_Hlk13650359"/>
      <w:r>
        <w:t>Cono, cuerpo redondo, cilindro, volumen, red del cono recto, red del cilindro recto, conjetura, Arquímedes, aproximación, exhaución.</w:t>
      </w:r>
    </w:p>
    <w:bookmarkEnd w:id="0"/>
    <w:p w:rsidR="00792432" w:rsidRPr="00CD6682" w:rsidRDefault="00792432" w:rsidP="0055227F">
      <w:pPr>
        <w:spacing w:after="0" w:line="240" w:lineRule="auto"/>
        <w:rPr>
          <w:rFonts w:ascii="Arial" w:hAnsi="Arial" w:cs="Arial"/>
          <w:sz w:val="18"/>
          <w:szCs w:val="18"/>
        </w:rPr>
      </w:pPr>
    </w:p>
    <w:tbl>
      <w:tblPr>
        <w:tblW w:w="0" w:type="auto"/>
        <w:jc w:val="center"/>
        <w:tblBorders>
          <w:top w:val="single" w:sz="12" w:space="0" w:color="D558AF"/>
          <w:left w:val="single" w:sz="12" w:space="0" w:color="D558AF"/>
          <w:bottom w:val="single" w:sz="12" w:space="0" w:color="D558AF"/>
          <w:right w:val="single" w:sz="12" w:space="0" w:color="D558AF"/>
        </w:tblBorders>
        <w:shd w:val="clear" w:color="auto" w:fill="D9D9D9"/>
        <w:tblLook w:val="04A0" w:firstRow="1" w:lastRow="0" w:firstColumn="1" w:lastColumn="0" w:noHBand="0" w:noVBand="1"/>
      </w:tblPr>
      <w:tblGrid>
        <w:gridCol w:w="7792"/>
      </w:tblGrid>
      <w:tr w:rsidR="0055227F" w:rsidRPr="00833651" w:rsidTr="4EC8D2A6">
        <w:trPr>
          <w:trHeight w:val="1419"/>
          <w:jc w:val="center"/>
        </w:trPr>
        <w:tc>
          <w:tcPr>
            <w:tcW w:w="7792" w:type="dxa"/>
            <w:shd w:val="clear" w:color="auto" w:fill="D9D9D9" w:themeFill="background1" w:themeFillShade="D9"/>
          </w:tcPr>
          <w:p w:rsidR="0055227F" w:rsidRDefault="00217852" w:rsidP="0055227F">
            <w:pPr>
              <w:spacing w:after="0" w:line="240" w:lineRule="auto"/>
              <w:rPr>
                <w:rFonts w:ascii="Arial" w:hAnsi="Arial" w:cs="Arial"/>
                <w:i/>
                <w:lang w:val="es-ES"/>
              </w:rPr>
            </w:pPr>
            <w:r>
              <w:rPr>
                <w:rFonts w:ascii="Arial" w:hAnsi="Arial" w:cs="Arial"/>
                <w:b/>
                <w:i/>
                <w:lang w:val="es-ES"/>
              </w:rPr>
              <w:t>OA</w:t>
            </w:r>
            <w:r w:rsidR="005B6E58" w:rsidRPr="00153DF9">
              <w:rPr>
                <w:rFonts w:ascii="Arial" w:hAnsi="Arial" w:cs="Arial"/>
                <w:b/>
                <w:i/>
                <w:lang w:val="es-ES"/>
              </w:rPr>
              <w:t>N</w:t>
            </w:r>
            <w:r w:rsidR="00FA6433">
              <w:rPr>
                <w:rFonts w:ascii="Arial" w:hAnsi="Arial" w:cs="Arial"/>
                <w:b/>
                <w:i/>
                <w:lang w:val="es-ES"/>
              </w:rPr>
              <w:t>°</w:t>
            </w:r>
            <w:r w:rsidR="00792432">
              <w:rPr>
                <w:rFonts w:ascii="Arial" w:hAnsi="Arial" w:cs="Arial"/>
                <w:b/>
                <w:i/>
                <w:lang w:val="es-ES"/>
              </w:rPr>
              <w:t>7</w:t>
            </w:r>
            <w:r>
              <w:rPr>
                <w:rFonts w:ascii="Arial" w:hAnsi="Arial" w:cs="Arial"/>
                <w:b/>
                <w:i/>
                <w:lang w:val="es-ES"/>
              </w:rPr>
              <w:t xml:space="preserve"> Primero Medio</w:t>
            </w:r>
          </w:p>
          <w:p w:rsidR="0055227F" w:rsidRPr="00CD6682" w:rsidRDefault="0055227F" w:rsidP="0055227F">
            <w:pPr>
              <w:spacing w:after="0" w:line="240" w:lineRule="auto"/>
              <w:rPr>
                <w:rFonts w:ascii="Arial" w:hAnsi="Arial" w:cs="Arial"/>
                <w:iCs/>
                <w:sz w:val="10"/>
                <w:szCs w:val="10"/>
                <w:lang w:val="es-ES"/>
              </w:rPr>
            </w:pPr>
          </w:p>
          <w:p w:rsidR="00217852" w:rsidRPr="001C531C" w:rsidRDefault="00217852" w:rsidP="00CD6682">
            <w:pPr>
              <w:widowControl w:val="0"/>
              <w:suppressAutoHyphens/>
              <w:autoSpaceDE w:val="0"/>
              <w:autoSpaceDN w:val="0"/>
              <w:adjustRightInd w:val="0"/>
              <w:spacing w:after="0" w:line="240" w:lineRule="auto"/>
              <w:ind w:left="179"/>
              <w:jc w:val="both"/>
              <w:textAlignment w:val="center"/>
              <w:rPr>
                <w:rFonts w:ascii="Arial Narrow" w:hAnsi="Arial Narrow"/>
                <w:sz w:val="20"/>
                <w:szCs w:val="16"/>
                <w:lang w:val="es-ES_tradnl"/>
              </w:rPr>
            </w:pPr>
            <w:r w:rsidRPr="001C531C">
              <w:rPr>
                <w:rFonts w:ascii="Arial Narrow" w:hAnsi="Arial Narrow"/>
                <w:sz w:val="20"/>
                <w:szCs w:val="16"/>
                <w:lang w:val="es-ES_tradnl"/>
              </w:rPr>
              <w:t xml:space="preserve">Desarrollar las fórmulas para encontrar el área de </w:t>
            </w:r>
            <w:r w:rsidRPr="001C531C">
              <w:rPr>
                <w:rFonts w:ascii="Arial Narrow" w:hAnsi="Arial Narrow" w:cs="MinionPro-Regular"/>
                <w:sz w:val="20"/>
                <w:szCs w:val="16"/>
                <w:lang w:val="es-ES_tradnl"/>
              </w:rPr>
              <w:t xml:space="preserve">la </w:t>
            </w:r>
            <w:r w:rsidRPr="001C531C">
              <w:rPr>
                <w:rFonts w:ascii="Arial Narrow" w:hAnsi="Arial Narrow"/>
                <w:sz w:val="20"/>
                <w:szCs w:val="16"/>
                <w:lang w:val="es-ES_tradnl"/>
              </w:rPr>
              <w:t>superficie y el volumen del cono</w:t>
            </w:r>
            <w:r w:rsidRPr="001C531C">
              <w:rPr>
                <w:rFonts w:ascii="Arial Narrow" w:hAnsi="Arial Narrow" w:cs="MinionPro-Regular"/>
                <w:sz w:val="20"/>
                <w:szCs w:val="16"/>
                <w:lang w:val="es-ES_tradnl"/>
              </w:rPr>
              <w:t>:</w:t>
            </w:r>
          </w:p>
          <w:p w:rsidR="00217852" w:rsidRPr="001C531C" w:rsidRDefault="00217852" w:rsidP="00217852">
            <w:pPr>
              <w:numPr>
                <w:ilvl w:val="0"/>
                <w:numId w:val="15"/>
              </w:numPr>
              <w:spacing w:after="0" w:line="240" w:lineRule="auto"/>
              <w:ind w:left="1134" w:hanging="283"/>
              <w:contextualSpacing/>
              <w:rPr>
                <w:rFonts w:ascii="Arial Narrow" w:hAnsi="Arial Narrow" w:cs="Tahoma"/>
                <w:sz w:val="20"/>
                <w:szCs w:val="16"/>
              </w:rPr>
            </w:pPr>
            <w:r w:rsidRPr="001C531C">
              <w:rPr>
                <w:rFonts w:ascii="Arial Narrow" w:hAnsi="Arial Narrow" w:cs="Tahoma"/>
                <w:sz w:val="20"/>
                <w:szCs w:val="16"/>
              </w:rPr>
              <w:t>desplegando la red del cono para la fórmula del área de superficie</w:t>
            </w:r>
          </w:p>
          <w:p w:rsidR="00217852" w:rsidRPr="001C531C" w:rsidRDefault="00217852" w:rsidP="00217852">
            <w:pPr>
              <w:numPr>
                <w:ilvl w:val="0"/>
                <w:numId w:val="15"/>
              </w:numPr>
              <w:spacing w:after="0" w:line="240" w:lineRule="auto"/>
              <w:ind w:left="1134" w:hanging="283"/>
              <w:contextualSpacing/>
              <w:rPr>
                <w:rFonts w:ascii="Arial Narrow" w:hAnsi="Arial Narrow" w:cs="Tahoma"/>
                <w:sz w:val="20"/>
                <w:szCs w:val="16"/>
              </w:rPr>
            </w:pPr>
            <w:r w:rsidRPr="001C531C">
              <w:rPr>
                <w:rFonts w:ascii="Arial Narrow" w:hAnsi="Arial Narrow" w:cs="Tahoma"/>
                <w:sz w:val="20"/>
                <w:szCs w:val="16"/>
              </w:rPr>
              <w:t>experimentando de manera concreta para encontrar la relación entre el volumen del cilindro y el cono</w:t>
            </w:r>
          </w:p>
          <w:p w:rsidR="0055227F" w:rsidRDefault="00217852" w:rsidP="4EC8D2A6">
            <w:pPr>
              <w:numPr>
                <w:ilvl w:val="0"/>
                <w:numId w:val="15"/>
              </w:numPr>
              <w:spacing w:after="0" w:line="240" w:lineRule="auto"/>
              <w:ind w:left="1134" w:hanging="283"/>
              <w:contextualSpacing/>
              <w:rPr>
                <w:rFonts w:ascii="Arial Narrow" w:hAnsi="Arial Narrow" w:cs="Tahoma"/>
                <w:sz w:val="20"/>
                <w:szCs w:val="16"/>
              </w:rPr>
            </w:pPr>
            <w:r w:rsidRPr="001C531C">
              <w:rPr>
                <w:rFonts w:ascii="Arial Narrow" w:hAnsi="Arial Narrow" w:cs="Tahoma"/>
                <w:sz w:val="20"/>
                <w:szCs w:val="16"/>
              </w:rPr>
              <w:t>aplicando las fórmulas a la resolución de problemas geométricos y de la vida diaria</w:t>
            </w:r>
          </w:p>
          <w:p w:rsidR="00F66949" w:rsidRPr="00F66949" w:rsidRDefault="00F66949" w:rsidP="00F66949">
            <w:pPr>
              <w:spacing w:after="0" w:line="240" w:lineRule="auto"/>
              <w:contextualSpacing/>
              <w:rPr>
                <w:rFonts w:ascii="Arial Narrow" w:hAnsi="Arial Narrow" w:cs="Tahoma"/>
                <w:sz w:val="20"/>
                <w:szCs w:val="16"/>
              </w:rPr>
            </w:pPr>
          </w:p>
        </w:tc>
      </w:tr>
    </w:tbl>
    <w:p w:rsidR="0055227F" w:rsidRDefault="0055227F" w:rsidP="0055227F">
      <w:pPr>
        <w:spacing w:after="0" w:line="240" w:lineRule="auto"/>
        <w:rPr>
          <w:rFonts w:ascii="Arial" w:hAnsi="Arial" w:cs="Arial"/>
        </w:rPr>
      </w:pPr>
    </w:p>
    <w:p w:rsidR="0090279E" w:rsidRDefault="0090279E" w:rsidP="0090279E">
      <w:pPr>
        <w:spacing w:after="0"/>
        <w:rPr>
          <w:rFonts w:ascii="Arial" w:hAnsi="Arial" w:cs="Arial"/>
          <w:b/>
          <w:color w:val="D557AF"/>
          <w:sz w:val="30"/>
          <w:szCs w:val="30"/>
        </w:rPr>
      </w:pPr>
      <w:r w:rsidRPr="008F440A">
        <w:rPr>
          <w:rFonts w:ascii="Arial" w:hAnsi="Arial" w:cs="Arial"/>
          <w:b/>
          <w:color w:val="D557AF"/>
          <w:sz w:val="30"/>
          <w:szCs w:val="30"/>
        </w:rPr>
        <w:t>Presentación</w:t>
      </w:r>
    </w:p>
    <w:p w:rsidR="005B6E58" w:rsidRPr="00037D6A" w:rsidRDefault="005B6E58" w:rsidP="00037D6A">
      <w:pPr>
        <w:spacing w:after="0" w:line="240" w:lineRule="auto"/>
        <w:rPr>
          <w:rFonts w:cs="Arial"/>
          <w:bCs/>
          <w:sz w:val="18"/>
          <w:szCs w:val="18"/>
        </w:rPr>
      </w:pPr>
    </w:p>
    <w:p w:rsidR="00233835" w:rsidRDefault="00FA4609" w:rsidP="00037D6A">
      <w:pPr>
        <w:spacing w:after="0" w:line="240" w:lineRule="auto"/>
        <w:rPr>
          <w:bCs/>
        </w:rPr>
      </w:pPr>
      <w:r w:rsidRPr="007B50E4">
        <w:rPr>
          <w:rFonts w:cs="Arial"/>
          <w:bCs/>
        </w:rPr>
        <w:t xml:space="preserve">El propósito de esta </w:t>
      </w:r>
      <w:r>
        <w:rPr>
          <w:rFonts w:cs="Arial"/>
          <w:bCs/>
        </w:rPr>
        <w:t xml:space="preserve">actividad es introducir </w:t>
      </w:r>
      <w:r w:rsidR="00BA7FEE">
        <w:rPr>
          <w:rFonts w:cs="Arial"/>
          <w:bCs/>
        </w:rPr>
        <w:t xml:space="preserve">la manera de </w:t>
      </w:r>
      <w:r>
        <w:rPr>
          <w:rFonts w:cs="Arial"/>
          <w:bCs/>
        </w:rPr>
        <w:t>determinar el volumen del cono</w:t>
      </w:r>
      <w:r w:rsidR="00F636C0">
        <w:rPr>
          <w:rFonts w:cs="Arial"/>
          <w:bCs/>
        </w:rPr>
        <w:t>a partir de</w:t>
      </w:r>
      <w:r w:rsidR="00C81B9C">
        <w:rPr>
          <w:rFonts w:cs="Arial"/>
          <w:bCs/>
        </w:rPr>
        <w:t>l volumen conocido de</w:t>
      </w:r>
      <w:r w:rsidR="00BA7FEE">
        <w:rPr>
          <w:rFonts w:cs="Arial"/>
          <w:bCs/>
        </w:rPr>
        <w:t xml:space="preserve"> un</w:t>
      </w:r>
      <w:r w:rsidR="00D55804">
        <w:rPr>
          <w:rFonts w:cs="Arial"/>
          <w:bCs/>
        </w:rPr>
        <w:t xml:space="preserve">cilindro </w:t>
      </w:r>
      <w:r w:rsidR="004D386C">
        <w:rPr>
          <w:bCs/>
        </w:rPr>
        <w:t xml:space="preserve">cuando ambos tienen la misma altura y </w:t>
      </w:r>
      <w:r w:rsidR="00D55804">
        <w:rPr>
          <w:bCs/>
        </w:rPr>
        <w:t>la misma base circular</w:t>
      </w:r>
      <w:r w:rsidR="004D386C">
        <w:rPr>
          <w:bCs/>
        </w:rPr>
        <w:t xml:space="preserve">. </w:t>
      </w:r>
    </w:p>
    <w:p w:rsidR="00233835" w:rsidRPr="00037D6A" w:rsidRDefault="00233835" w:rsidP="00037D6A">
      <w:pPr>
        <w:spacing w:after="0" w:line="240" w:lineRule="auto"/>
        <w:rPr>
          <w:rFonts w:cs="Arial"/>
          <w:bCs/>
          <w:sz w:val="18"/>
          <w:szCs w:val="18"/>
        </w:rPr>
      </w:pPr>
    </w:p>
    <w:p w:rsidR="00037D6A" w:rsidRDefault="00E21085" w:rsidP="00037D6A">
      <w:pPr>
        <w:spacing w:after="0" w:line="240" w:lineRule="auto"/>
        <w:rPr>
          <w:bCs/>
        </w:rPr>
      </w:pPr>
      <w:r>
        <w:rPr>
          <w:bCs/>
        </w:rPr>
        <w:t xml:space="preserve">La estrategia utilizada </w:t>
      </w:r>
      <w:r w:rsidR="00EE4600">
        <w:rPr>
          <w:bCs/>
        </w:rPr>
        <w:t xml:space="preserve">se basa en la </w:t>
      </w:r>
      <w:r w:rsidR="004D386C">
        <w:rPr>
          <w:bCs/>
        </w:rPr>
        <w:t>visualiza</w:t>
      </w:r>
      <w:r w:rsidR="00EE4600">
        <w:rPr>
          <w:bCs/>
        </w:rPr>
        <w:t>ción concretay luego pictórica d</w:t>
      </w:r>
      <w:r w:rsidR="004D386C">
        <w:rPr>
          <w:bCs/>
        </w:rPr>
        <w:t xml:space="preserve">el vaciado del </w:t>
      </w:r>
      <w:r w:rsidR="001D797C">
        <w:rPr>
          <w:bCs/>
        </w:rPr>
        <w:t>volumen</w:t>
      </w:r>
      <m:oMath>
        <m:sSub>
          <m:sSubPr>
            <m:ctrlPr>
              <w:rPr>
                <w:rFonts w:ascii="Cambria Math" w:hAnsi="Cambria Math"/>
                <w:bCs/>
                <w:i/>
              </w:rPr>
            </m:ctrlPr>
          </m:sSubPr>
          <m:e>
            <m:r>
              <w:rPr>
                <w:rFonts w:ascii="Cambria Math" w:hAnsi="Cambria Math"/>
              </w:rPr>
              <m:t>V</m:t>
            </m:r>
          </m:e>
          <m:sub>
            <m:r>
              <w:rPr>
                <w:rFonts w:ascii="Cambria Math" w:hAnsi="Cambria Math"/>
              </w:rPr>
              <m:t>Co</m:t>
            </m:r>
          </m:sub>
        </m:sSub>
      </m:oMath>
      <w:r w:rsidR="004D386C">
        <w:rPr>
          <w:bCs/>
        </w:rPr>
        <w:t>de</w:t>
      </w:r>
      <w:r w:rsidR="001D797C">
        <w:rPr>
          <w:bCs/>
        </w:rPr>
        <w:t xml:space="preserve"> cada uno de</w:t>
      </w:r>
      <w:r w:rsidR="004D386C">
        <w:rPr>
          <w:bCs/>
        </w:rPr>
        <w:t xml:space="preserve"> tres conos en </w:t>
      </w:r>
      <w:r w:rsidR="00EE4600">
        <w:rPr>
          <w:bCs/>
        </w:rPr>
        <w:t>un</w:t>
      </w:r>
      <w:r w:rsidR="004D386C">
        <w:rPr>
          <w:bCs/>
        </w:rPr>
        <w:t xml:space="preserve"> cilindro</w:t>
      </w:r>
      <w:r w:rsidR="001D797C">
        <w:rPr>
          <w:bCs/>
        </w:rPr>
        <w:t xml:space="preserve"> de volumen </w:t>
      </w:r>
      <m:oMath>
        <m:sSub>
          <m:sSubPr>
            <m:ctrlPr>
              <w:rPr>
                <w:rFonts w:ascii="Cambria Math" w:hAnsi="Cambria Math"/>
                <w:bCs/>
                <w:i/>
              </w:rPr>
            </m:ctrlPr>
          </m:sSubPr>
          <m:e>
            <m:r>
              <w:rPr>
                <w:rFonts w:ascii="Cambria Math" w:hAnsi="Cambria Math"/>
              </w:rPr>
              <m:t>V</m:t>
            </m:r>
          </m:e>
          <m:sub>
            <m:r>
              <w:rPr>
                <w:rFonts w:ascii="Cambria Math" w:hAnsi="Cambria Math"/>
              </w:rPr>
              <m:t>Ci</m:t>
            </m:r>
          </m:sub>
        </m:sSub>
      </m:oMath>
      <w:r w:rsidR="00EE4600">
        <w:rPr>
          <w:bCs/>
        </w:rPr>
        <w:t>con misma altura y mismo radio basa</w:t>
      </w:r>
      <w:r w:rsidR="004A41EE">
        <w:rPr>
          <w:bCs/>
        </w:rPr>
        <w:t>l</w:t>
      </w:r>
      <w:r w:rsidR="001D797C">
        <w:rPr>
          <w:bCs/>
        </w:rPr>
        <w:t xml:space="preserve">. </w:t>
      </w:r>
      <w:r w:rsidR="007B409B">
        <w:rPr>
          <w:bCs/>
        </w:rPr>
        <w:t>Esta parte, s</w:t>
      </w:r>
      <w:r w:rsidR="001D797C">
        <w:rPr>
          <w:bCs/>
        </w:rPr>
        <w:t xml:space="preserve">e </w:t>
      </w:r>
      <w:r w:rsidR="007B409B">
        <w:rPr>
          <w:bCs/>
        </w:rPr>
        <w:t>inicia</w:t>
      </w:r>
      <w:r w:rsidR="005970E6">
        <w:rPr>
          <w:bCs/>
        </w:rPr>
        <w:t>buscando esta relación a través del uso del</w:t>
      </w:r>
      <w:r w:rsidR="004A41EE">
        <w:rPr>
          <w:bCs/>
        </w:rPr>
        <w:t xml:space="preserve"> material manipulable construido por los </w:t>
      </w:r>
      <w:r w:rsidR="005970E6">
        <w:rPr>
          <w:bCs/>
        </w:rPr>
        <w:t xml:space="preserve">mismos estudiantes </w:t>
      </w:r>
      <w:r w:rsidR="004A41EE">
        <w:rPr>
          <w:bCs/>
        </w:rPr>
        <w:t>a partir de las redes de</w:t>
      </w:r>
      <w:r w:rsidR="002D21E3">
        <w:rPr>
          <w:bCs/>
        </w:rPr>
        <w:t xml:space="preserve"> un cono y </w:t>
      </w:r>
      <w:r w:rsidR="00C90D13">
        <w:rPr>
          <w:bCs/>
        </w:rPr>
        <w:t xml:space="preserve">de </w:t>
      </w:r>
      <w:r w:rsidR="002D21E3">
        <w:rPr>
          <w:bCs/>
        </w:rPr>
        <w:t xml:space="preserve">un cilindro adecuados para </w:t>
      </w:r>
      <w:r w:rsidR="00000258">
        <w:rPr>
          <w:bCs/>
        </w:rPr>
        <w:t xml:space="preserve">explorar esta igualdad. </w:t>
      </w:r>
      <w:r w:rsidR="00233835">
        <w:rPr>
          <w:bCs/>
        </w:rPr>
        <w:t>S</w:t>
      </w:r>
      <w:r w:rsidR="00000258">
        <w:rPr>
          <w:bCs/>
        </w:rPr>
        <w:t xml:space="preserve">e prosigue </w:t>
      </w:r>
      <w:r w:rsidR="002D21E3">
        <w:rPr>
          <w:bCs/>
        </w:rPr>
        <w:t>a través de una verificación de la relación hallada con un recurso digital y</w:t>
      </w:r>
      <w:r w:rsidR="003770DF">
        <w:rPr>
          <w:bCs/>
        </w:rPr>
        <w:t xml:space="preserve">, finalmente, se termina </w:t>
      </w:r>
      <w:r w:rsidR="002D21E3">
        <w:rPr>
          <w:bCs/>
        </w:rPr>
        <w:t xml:space="preserve">formalizando </w:t>
      </w:r>
      <w:r w:rsidR="003770DF">
        <w:rPr>
          <w:bCs/>
        </w:rPr>
        <w:t xml:space="preserve">los hallazgos </w:t>
      </w:r>
      <w:r w:rsidR="002D21E3">
        <w:rPr>
          <w:bCs/>
        </w:rPr>
        <w:t>a través de las e</w:t>
      </w:r>
      <w:r w:rsidR="003770DF">
        <w:rPr>
          <w:bCs/>
        </w:rPr>
        <w:t>x</w:t>
      </w:r>
      <w:r w:rsidR="002D21E3">
        <w:rPr>
          <w:bCs/>
        </w:rPr>
        <w:t>presi</w:t>
      </w:r>
      <w:r w:rsidR="003770DF">
        <w:rPr>
          <w:bCs/>
        </w:rPr>
        <w:t>ó</w:t>
      </w:r>
      <w:r w:rsidR="002D21E3">
        <w:rPr>
          <w:bCs/>
        </w:rPr>
        <w:t>n algebraica que denota el volumen del cono en general</w:t>
      </w:r>
      <w:r w:rsidR="005F59FF">
        <w:rPr>
          <w:bCs/>
        </w:rPr>
        <w:t xml:space="preserve">, seguida por algunos ejercicios de aplicación de </w:t>
      </w:r>
      <w:r w:rsidR="00C90D13">
        <w:rPr>
          <w:bCs/>
        </w:rPr>
        <w:t>dicha</w:t>
      </w:r>
      <w:r w:rsidR="005F59FF">
        <w:rPr>
          <w:bCs/>
        </w:rPr>
        <w:t xml:space="preserve"> fórmula y de su relación con el volumen del cilindro </w:t>
      </w:r>
      <w:r w:rsidR="002429D7">
        <w:rPr>
          <w:bCs/>
        </w:rPr>
        <w:t>respectivo</w:t>
      </w:r>
      <w:r w:rsidR="002D21E3">
        <w:rPr>
          <w:bCs/>
        </w:rPr>
        <w:t>.</w:t>
      </w:r>
    </w:p>
    <w:p w:rsidR="00037D6A" w:rsidRPr="00037D6A" w:rsidRDefault="00037D6A" w:rsidP="00037D6A">
      <w:pPr>
        <w:spacing w:after="0" w:line="240" w:lineRule="auto"/>
        <w:rPr>
          <w:rFonts w:cs="Arial"/>
          <w:bCs/>
          <w:sz w:val="18"/>
          <w:szCs w:val="18"/>
        </w:rPr>
      </w:pPr>
    </w:p>
    <w:p w:rsidR="007B409B" w:rsidRPr="003E2A41" w:rsidRDefault="007B409B" w:rsidP="00037D6A">
      <w:pPr>
        <w:spacing w:after="0" w:line="240" w:lineRule="auto"/>
        <w:rPr>
          <w:bCs/>
        </w:rPr>
      </w:pPr>
      <w:r>
        <w:rPr>
          <w:bCs/>
        </w:rPr>
        <w:t>El trasvasije manual del volumen de un cono en un cilindro es una manera concreta de visualizar la relación que se utilizará para determinar el volumen del cono. Su posterior visualización en los recursos digitales propuestos en las actividades que siguen y la posterior formalización en lenguaje algebraico del volumen del cono, es una secuencia sugerida que utiliza la estrategia COPISI (Concreto-Pictórico-Simbólico) en este aprendizaje.</w:t>
      </w:r>
    </w:p>
    <w:p w:rsidR="007B409B" w:rsidRPr="00037D6A" w:rsidRDefault="007B409B" w:rsidP="00037D6A">
      <w:pPr>
        <w:spacing w:after="0" w:line="240" w:lineRule="auto"/>
        <w:rPr>
          <w:rFonts w:cs="Arial"/>
          <w:bCs/>
          <w:sz w:val="18"/>
          <w:szCs w:val="18"/>
        </w:rPr>
      </w:pPr>
    </w:p>
    <w:p w:rsidR="00EC10B0" w:rsidRDefault="00EC10B0" w:rsidP="00037D6A">
      <w:pPr>
        <w:spacing w:after="0" w:line="240" w:lineRule="auto"/>
        <w:rPr>
          <w:bCs/>
        </w:rPr>
      </w:pPr>
      <w:r>
        <w:rPr>
          <w:bCs/>
        </w:rPr>
        <w:t xml:space="preserve">En esta actividad se requieren </w:t>
      </w:r>
      <w:r w:rsidR="004B4CE7">
        <w:rPr>
          <w:bCs/>
        </w:rPr>
        <w:t xml:space="preserve">los siguientes </w:t>
      </w:r>
      <w:r>
        <w:rPr>
          <w:bCs/>
        </w:rPr>
        <w:t>materiales</w:t>
      </w:r>
      <w:r w:rsidR="0019366E">
        <w:rPr>
          <w:bCs/>
        </w:rPr>
        <w:t>:</w:t>
      </w:r>
    </w:p>
    <w:p w:rsidR="0019366E" w:rsidRPr="00037D6A" w:rsidRDefault="0019366E" w:rsidP="00037D6A">
      <w:pPr>
        <w:spacing w:after="0" w:line="240" w:lineRule="auto"/>
        <w:rPr>
          <w:rFonts w:cs="Arial"/>
          <w:bCs/>
          <w:sz w:val="18"/>
          <w:szCs w:val="18"/>
        </w:rPr>
      </w:pPr>
    </w:p>
    <w:p w:rsidR="00B86BDE" w:rsidRPr="00B86BDE" w:rsidRDefault="00B86BDE" w:rsidP="007E2E88">
      <w:pPr>
        <w:pStyle w:val="Prrafodelista"/>
        <w:numPr>
          <w:ilvl w:val="0"/>
          <w:numId w:val="16"/>
        </w:numPr>
        <w:spacing w:after="0" w:line="240" w:lineRule="auto"/>
        <w:ind w:left="567" w:hanging="284"/>
        <w:rPr>
          <w:bCs/>
        </w:rPr>
      </w:pPr>
      <w:r>
        <w:rPr>
          <w:rFonts w:cs="Arial"/>
          <w:bCs/>
        </w:rPr>
        <w:t>Un proyector digital</w:t>
      </w:r>
    </w:p>
    <w:p w:rsidR="00794EE9" w:rsidRPr="00794EE9" w:rsidRDefault="0019366E" w:rsidP="007E2E88">
      <w:pPr>
        <w:pStyle w:val="Prrafodelista"/>
        <w:numPr>
          <w:ilvl w:val="0"/>
          <w:numId w:val="16"/>
        </w:numPr>
        <w:spacing w:after="0" w:line="240" w:lineRule="auto"/>
        <w:ind w:left="567" w:hanging="284"/>
        <w:rPr>
          <w:bCs/>
        </w:rPr>
      </w:pPr>
      <w:r>
        <w:rPr>
          <w:rFonts w:cs="Arial"/>
          <w:bCs/>
        </w:rPr>
        <w:t xml:space="preserve">Redes del cono y del cilindro </w:t>
      </w:r>
      <w:r w:rsidR="00794EE9">
        <w:rPr>
          <w:rFonts w:cs="Arial"/>
          <w:bCs/>
        </w:rPr>
        <w:t>impresas en papel o en cartulina</w:t>
      </w:r>
      <w:r w:rsidR="004B4CE7">
        <w:rPr>
          <w:rFonts w:cs="Arial"/>
          <w:bCs/>
        </w:rPr>
        <w:t>. La cantidad sugerida depende de si se trabajará en grupos o individualmente</w:t>
      </w:r>
    </w:p>
    <w:p w:rsidR="00794EE9" w:rsidRPr="00794EE9" w:rsidRDefault="00794EE9" w:rsidP="007E2E88">
      <w:pPr>
        <w:pStyle w:val="Prrafodelista"/>
        <w:numPr>
          <w:ilvl w:val="0"/>
          <w:numId w:val="16"/>
        </w:numPr>
        <w:spacing w:after="0" w:line="240" w:lineRule="auto"/>
        <w:ind w:left="567" w:hanging="284"/>
        <w:rPr>
          <w:bCs/>
        </w:rPr>
      </w:pPr>
      <w:r>
        <w:rPr>
          <w:rFonts w:cs="Arial"/>
          <w:bCs/>
        </w:rPr>
        <w:t>T</w:t>
      </w:r>
      <w:r w:rsidR="0019366E" w:rsidRPr="0019366E">
        <w:rPr>
          <w:rFonts w:cs="Arial"/>
          <w:bCs/>
        </w:rPr>
        <w:t xml:space="preserve">ijeras </w:t>
      </w:r>
      <w:r>
        <w:rPr>
          <w:rFonts w:cs="Arial"/>
          <w:bCs/>
        </w:rPr>
        <w:t>para papel</w:t>
      </w:r>
    </w:p>
    <w:p w:rsidR="001D797C" w:rsidRPr="00CD6682" w:rsidRDefault="00794EE9" w:rsidP="007E2E88">
      <w:pPr>
        <w:pStyle w:val="Prrafodelista"/>
        <w:numPr>
          <w:ilvl w:val="0"/>
          <w:numId w:val="16"/>
        </w:numPr>
        <w:spacing w:after="0" w:line="240" w:lineRule="auto"/>
        <w:ind w:left="567" w:hanging="284"/>
        <w:rPr>
          <w:bCs/>
        </w:rPr>
      </w:pPr>
      <w:r>
        <w:rPr>
          <w:rFonts w:cs="Arial"/>
          <w:bCs/>
        </w:rPr>
        <w:t>A</w:t>
      </w:r>
      <w:r w:rsidR="0019366E" w:rsidRPr="0019366E">
        <w:rPr>
          <w:rFonts w:cs="Arial"/>
          <w:bCs/>
        </w:rPr>
        <w:t>lgún tipo de pegamento</w:t>
      </w:r>
    </w:p>
    <w:p w:rsidR="00CD6682" w:rsidRPr="005450A0" w:rsidRDefault="00CD6682" w:rsidP="007E2E88">
      <w:pPr>
        <w:pStyle w:val="Prrafodelista"/>
        <w:numPr>
          <w:ilvl w:val="0"/>
          <w:numId w:val="16"/>
        </w:numPr>
        <w:spacing w:after="0" w:line="240" w:lineRule="auto"/>
        <w:ind w:left="567" w:hanging="284"/>
        <w:rPr>
          <w:bCs/>
        </w:rPr>
      </w:pPr>
      <w:r>
        <w:rPr>
          <w:rFonts w:cs="Arial"/>
          <w:bCs/>
        </w:rPr>
        <w:t>Material granulado (arroz, arena seca u otro similar)</w:t>
      </w:r>
    </w:p>
    <w:p w:rsidR="00A23196" w:rsidRPr="00141E5D" w:rsidRDefault="00141E5D" w:rsidP="00141E5D">
      <w:pPr>
        <w:spacing w:after="0"/>
        <w:rPr>
          <w:rFonts w:ascii="Arial" w:hAnsi="Arial" w:cs="Arial"/>
          <w:b/>
          <w:color w:val="D557AF"/>
          <w:sz w:val="30"/>
          <w:szCs w:val="30"/>
        </w:rPr>
      </w:pPr>
      <w:r w:rsidRPr="00141E5D">
        <w:rPr>
          <w:rFonts w:ascii="Arial" w:hAnsi="Arial" w:cs="Arial"/>
          <w:b/>
          <w:color w:val="D557AF"/>
          <w:sz w:val="30"/>
          <w:szCs w:val="30"/>
        </w:rPr>
        <w:lastRenderedPageBreak/>
        <w:t>Organización de la actividad</w:t>
      </w:r>
    </w:p>
    <w:p w:rsidR="00B65A71" w:rsidRDefault="00B65A71" w:rsidP="008F7048">
      <w:pPr>
        <w:spacing w:after="0" w:line="240" w:lineRule="auto"/>
      </w:pPr>
    </w:p>
    <w:p w:rsidR="002429D7" w:rsidRDefault="00B546AD" w:rsidP="008F7048">
      <w:pPr>
        <w:spacing w:after="0" w:line="240" w:lineRule="auto"/>
      </w:pPr>
      <w:r>
        <w:t>La actividad se organiza en etapas</w:t>
      </w:r>
      <w:r w:rsidR="00582A1D">
        <w:t xml:space="preserve"> sucesivas, las que progresívamente transitan de lo concreto a través de materiales </w:t>
      </w:r>
      <w:r w:rsidR="008D7FE3">
        <w:t>manipulativos</w:t>
      </w:r>
      <w:r w:rsidR="00582A1D">
        <w:t xml:space="preserve">, pasando por </w:t>
      </w:r>
      <w:r w:rsidR="008D7FE3">
        <w:t xml:space="preserve">lo pictórico a través de recursos digitales especialmente adaptados y arrivando a la formalización de la expresión </w:t>
      </w:r>
      <w:r w:rsidR="00EB7B99">
        <w:t xml:space="preserve">algebraica para </w:t>
      </w:r>
      <w:r w:rsidR="008D7FE3">
        <w:t>el volumen de un cono</w:t>
      </w:r>
      <w:r w:rsidR="00EB7B99">
        <w:t>,</w:t>
      </w:r>
      <w:r w:rsidR="008D7FE3">
        <w:t xml:space="preserve"> y </w:t>
      </w:r>
      <w:r w:rsidR="00EB7B99">
        <w:t xml:space="preserve">su relación con el volumen de un cilidro de similares medidas </w:t>
      </w:r>
      <w:r w:rsidR="00592430">
        <w:t>en que se</w:t>
      </w:r>
      <w:r w:rsidR="00EB7B99">
        <w:t xml:space="preserve"> funda. </w:t>
      </w:r>
    </w:p>
    <w:p w:rsidR="008F7048" w:rsidRDefault="008F7048" w:rsidP="008F7048">
      <w:pPr>
        <w:spacing w:after="0"/>
        <w:rPr>
          <w:rFonts w:cs="Arial"/>
          <w:bCs/>
        </w:rPr>
      </w:pPr>
    </w:p>
    <w:p w:rsidR="00464DB2" w:rsidRPr="00464DB2" w:rsidRDefault="00464DB2" w:rsidP="008F7048">
      <w:pPr>
        <w:spacing w:after="0"/>
        <w:rPr>
          <w:rFonts w:cs="Arial"/>
          <w:b/>
          <w:color w:val="D557AF"/>
        </w:rPr>
      </w:pPr>
      <w:r w:rsidRPr="00464DB2">
        <w:rPr>
          <w:rFonts w:cs="Arial"/>
          <w:b/>
          <w:color w:val="D557AF"/>
        </w:rPr>
        <w:t>Gestión en aula tradicional</w:t>
      </w:r>
    </w:p>
    <w:p w:rsidR="00464DB2" w:rsidRDefault="00464DB2" w:rsidP="008F7048">
      <w:pPr>
        <w:spacing w:after="0"/>
        <w:rPr>
          <w:rFonts w:cs="Arial"/>
          <w:bCs/>
        </w:rPr>
      </w:pPr>
    </w:p>
    <w:p w:rsidR="00A75119" w:rsidRDefault="00A75119" w:rsidP="0068170C">
      <w:pPr>
        <w:spacing w:after="0"/>
        <w:rPr>
          <w:rFonts w:cs="Arial"/>
          <w:bCs/>
        </w:rPr>
      </w:pPr>
      <w:r>
        <w:rPr>
          <w:rFonts w:cs="Arial"/>
          <w:bCs/>
        </w:rPr>
        <w:t>Para l</w:t>
      </w:r>
      <w:r w:rsidR="00EF7364">
        <w:rPr>
          <w:rFonts w:cs="Arial"/>
          <w:bCs/>
        </w:rPr>
        <w:t>a gestión en aula tradicional de esta actividad</w:t>
      </w:r>
      <w:r>
        <w:rPr>
          <w:rFonts w:cs="Arial"/>
          <w:bCs/>
        </w:rPr>
        <w:t>,</w:t>
      </w:r>
      <w:r w:rsidR="00EF7364">
        <w:rPr>
          <w:rFonts w:cs="Arial"/>
          <w:bCs/>
        </w:rPr>
        <w:t xml:space="preserve"> se sugiere</w:t>
      </w:r>
      <w:r w:rsidR="004D7A62">
        <w:rPr>
          <w:rFonts w:cs="Arial"/>
          <w:bCs/>
        </w:rPr>
        <w:t xml:space="preserve"> </w:t>
      </w:r>
      <w:r w:rsidR="001A1BEB">
        <w:rPr>
          <w:rFonts w:cs="Arial"/>
          <w:bCs/>
        </w:rPr>
        <w:t>trabajar en grupos para disminuir la cantidad de material manipulativo que los estudiantes deben construir (a partir de las redes del cono y del cilindro</w:t>
      </w:r>
      <w:r w:rsidR="00592430">
        <w:rPr>
          <w:rFonts w:cs="Arial"/>
          <w:bCs/>
        </w:rPr>
        <w:t xml:space="preserve"> disponibles en aula</w:t>
      </w:r>
      <w:r w:rsidR="001A1BEB">
        <w:rPr>
          <w:rFonts w:cs="Arial"/>
          <w:bCs/>
        </w:rPr>
        <w:t xml:space="preserve">) y el material </w:t>
      </w:r>
      <w:r w:rsidR="00CD6682">
        <w:rPr>
          <w:rFonts w:cs="Arial"/>
          <w:bCs/>
        </w:rPr>
        <w:t xml:space="preserve">granulado </w:t>
      </w:r>
      <w:r w:rsidR="001A1BEB">
        <w:rPr>
          <w:rFonts w:cs="Arial"/>
          <w:bCs/>
        </w:rPr>
        <w:t xml:space="preserve">que se utilizará para la actividad del trasvasije (arroz, arena seca u otro material </w:t>
      </w:r>
      <w:r w:rsidR="000305E9">
        <w:rPr>
          <w:rFonts w:cs="Arial"/>
          <w:bCs/>
        </w:rPr>
        <w:t>similar</w:t>
      </w:r>
      <w:r w:rsidR="001A1BEB">
        <w:rPr>
          <w:rFonts w:cs="Arial"/>
          <w:bCs/>
        </w:rPr>
        <w:t xml:space="preserve">). </w:t>
      </w:r>
      <w:r w:rsidR="003B281A">
        <w:rPr>
          <w:rFonts w:cs="Arial"/>
          <w:bCs/>
        </w:rPr>
        <w:t xml:space="preserve">También se sugiere </w:t>
      </w:r>
      <w:r w:rsidR="00BB0B01">
        <w:rPr>
          <w:rFonts w:cs="Arial"/>
          <w:bCs/>
        </w:rPr>
        <w:t>tener un proyector digital que permita al docente mostrar de forma plenaria los recursos digitales asociados a esta actividad.</w:t>
      </w:r>
    </w:p>
    <w:p w:rsidR="00A75119" w:rsidRDefault="00A75119" w:rsidP="0068170C">
      <w:pPr>
        <w:spacing w:after="0"/>
        <w:rPr>
          <w:rFonts w:cs="Arial"/>
          <w:bCs/>
        </w:rPr>
      </w:pPr>
    </w:p>
    <w:p w:rsidR="00CA136E" w:rsidRDefault="00CA136E" w:rsidP="0068170C">
      <w:pPr>
        <w:spacing w:after="0"/>
        <w:rPr>
          <w:rFonts w:cs="Arial"/>
          <w:bCs/>
        </w:rPr>
      </w:pPr>
      <w:r>
        <w:rPr>
          <w:rFonts w:cs="Arial"/>
          <w:bCs/>
        </w:rPr>
        <w:t xml:space="preserve">La actividad parte con preguntas iniciales, las que se pueden plantear a los estudiantes para </w:t>
      </w:r>
      <w:r w:rsidR="009E5C3D">
        <w:rPr>
          <w:rFonts w:cs="Arial"/>
          <w:bCs/>
        </w:rPr>
        <w:t xml:space="preserve">introducirlos en la temática que se tratará en la clase y para ir anticipando la actividad que tendrán durante la clase. </w:t>
      </w:r>
    </w:p>
    <w:p w:rsidR="009E5C3D" w:rsidRDefault="009E5C3D" w:rsidP="0068170C">
      <w:pPr>
        <w:spacing w:after="0"/>
        <w:rPr>
          <w:rFonts w:cs="Arial"/>
          <w:bCs/>
        </w:rPr>
      </w:pPr>
    </w:p>
    <w:p w:rsidR="00987C01" w:rsidRDefault="000B5E7C" w:rsidP="0068170C">
      <w:pPr>
        <w:spacing w:after="0"/>
        <w:rPr>
          <w:rFonts w:cs="Arial"/>
          <w:bCs/>
        </w:rPr>
      </w:pPr>
      <w:r>
        <w:rPr>
          <w:rFonts w:cs="Arial"/>
          <w:bCs/>
        </w:rPr>
        <w:t xml:space="preserve">El trabajo de los estudiantes parte con </w:t>
      </w:r>
      <w:r w:rsidR="000838C8">
        <w:rPr>
          <w:rFonts w:cs="Arial"/>
          <w:bCs/>
        </w:rPr>
        <w:t>la idea que</w:t>
      </w:r>
      <w:r w:rsidR="00CC792A">
        <w:rPr>
          <w:rFonts w:cs="Arial"/>
          <w:bCs/>
        </w:rPr>
        <w:t xml:space="preserve"> puedan descubrir </w:t>
      </w:r>
      <w:r w:rsidR="005C245A">
        <w:rPr>
          <w:rFonts w:cs="Arial"/>
          <w:bCs/>
        </w:rPr>
        <w:t xml:space="preserve">la relación entre los volúmenes </w:t>
      </w:r>
      <w:r w:rsidR="003F4DC7">
        <w:rPr>
          <w:rFonts w:cs="Arial"/>
          <w:bCs/>
        </w:rPr>
        <w:t xml:space="preserve">del cono y </w:t>
      </w:r>
      <w:r w:rsidR="005C245A">
        <w:rPr>
          <w:rFonts w:cs="Arial"/>
          <w:bCs/>
        </w:rPr>
        <w:t xml:space="preserve">del </w:t>
      </w:r>
      <w:r w:rsidR="003F4DC7">
        <w:rPr>
          <w:rFonts w:cs="Arial"/>
          <w:bCs/>
        </w:rPr>
        <w:t xml:space="preserve">cilindro </w:t>
      </w:r>
      <w:r w:rsidR="00987C01">
        <w:rPr>
          <w:rFonts w:cs="Arial"/>
          <w:bCs/>
        </w:rPr>
        <w:t>de forma manual o concreta</w:t>
      </w:r>
      <w:r w:rsidR="000838C8">
        <w:rPr>
          <w:rFonts w:cs="Arial"/>
          <w:bCs/>
        </w:rPr>
        <w:t xml:space="preserve">, utilizando </w:t>
      </w:r>
      <w:r w:rsidR="00DD3019">
        <w:rPr>
          <w:rFonts w:cs="Arial"/>
          <w:bCs/>
        </w:rPr>
        <w:t>las redes planas de</w:t>
      </w:r>
      <w:r w:rsidR="000838C8">
        <w:rPr>
          <w:rFonts w:cs="Arial"/>
          <w:bCs/>
        </w:rPr>
        <w:t>l</w:t>
      </w:r>
      <w:r w:rsidR="00DD3019">
        <w:rPr>
          <w:rFonts w:cs="Arial"/>
          <w:bCs/>
        </w:rPr>
        <w:t xml:space="preserve"> cilindro y de</w:t>
      </w:r>
      <w:r w:rsidR="000838C8">
        <w:rPr>
          <w:rFonts w:cs="Arial"/>
          <w:bCs/>
        </w:rPr>
        <w:t>l</w:t>
      </w:r>
      <w:r w:rsidR="00DD3019">
        <w:rPr>
          <w:rFonts w:cs="Arial"/>
          <w:bCs/>
        </w:rPr>
        <w:t xml:space="preserve"> cono</w:t>
      </w:r>
      <w:r w:rsidR="000838C8">
        <w:rPr>
          <w:rFonts w:cs="Arial"/>
          <w:bCs/>
        </w:rPr>
        <w:t xml:space="preserve"> disponibles en aula</w:t>
      </w:r>
      <w:r w:rsidR="00B17AEB">
        <w:rPr>
          <w:rFonts w:cs="Arial"/>
          <w:bCs/>
        </w:rPr>
        <w:t xml:space="preserve">, con las que deben </w:t>
      </w:r>
      <w:r w:rsidR="0064634E">
        <w:rPr>
          <w:rFonts w:cs="Arial"/>
          <w:bCs/>
        </w:rPr>
        <w:t xml:space="preserve">armar los respectivos cuerpos. </w:t>
      </w:r>
    </w:p>
    <w:p w:rsidR="0064634E" w:rsidRDefault="0064634E" w:rsidP="0064634E">
      <w:pPr>
        <w:spacing w:after="0"/>
        <w:rPr>
          <w:rFonts w:cs="Arial"/>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427"/>
      </w:tblGrid>
      <w:tr w:rsidR="0064634E" w:rsidTr="00B17AEB">
        <w:tc>
          <w:tcPr>
            <w:tcW w:w="5778" w:type="dxa"/>
          </w:tcPr>
          <w:p w:rsidR="0064634E" w:rsidRDefault="0064634E" w:rsidP="00B95C43">
            <w:pPr>
              <w:spacing w:after="0"/>
              <w:rPr>
                <w:rFonts w:cs="Arial"/>
                <w:bCs/>
              </w:rPr>
            </w:pPr>
            <w:r>
              <w:rPr>
                <w:rFonts w:cs="Arial"/>
                <w:bCs/>
              </w:rPr>
              <w:t xml:space="preserve">La relación entre </w:t>
            </w:r>
            <w:r w:rsidR="00FA3749">
              <w:rPr>
                <w:rFonts w:cs="Arial"/>
                <w:bCs/>
              </w:rPr>
              <w:t xml:space="preserve">la red plana y el respectivo cuerpo que </w:t>
            </w:r>
            <w:r w:rsidR="00824D3F">
              <w:rPr>
                <w:rFonts w:cs="Arial"/>
                <w:bCs/>
              </w:rPr>
              <w:t>permite</w:t>
            </w:r>
            <w:r w:rsidR="00FA3749">
              <w:rPr>
                <w:rFonts w:cs="Arial"/>
                <w:bCs/>
              </w:rPr>
              <w:t xml:space="preserve"> armar, se muestra en dos recursos digitales</w:t>
            </w:r>
            <w:r w:rsidR="00444929">
              <w:rPr>
                <w:rFonts w:cs="Arial"/>
                <w:bCs/>
              </w:rPr>
              <w:t xml:space="preserve">, uno </w:t>
            </w:r>
            <w:r w:rsidR="007260C2">
              <w:rPr>
                <w:rFonts w:cs="Arial"/>
                <w:bCs/>
              </w:rPr>
              <w:t xml:space="preserve">para el cono y </w:t>
            </w:r>
            <w:r w:rsidR="00444929">
              <w:rPr>
                <w:rFonts w:cs="Arial"/>
                <w:bCs/>
              </w:rPr>
              <w:t xml:space="preserve">otro </w:t>
            </w:r>
            <w:r w:rsidR="007260C2">
              <w:rPr>
                <w:rFonts w:cs="Arial"/>
                <w:bCs/>
              </w:rPr>
              <w:t>para el cilindro</w:t>
            </w:r>
            <w:r w:rsidR="00444929">
              <w:rPr>
                <w:rFonts w:cs="Arial"/>
                <w:bCs/>
              </w:rPr>
              <w:t>,</w:t>
            </w:r>
            <w:r w:rsidR="004D7A62">
              <w:rPr>
                <w:rFonts w:cs="Arial"/>
                <w:bCs/>
              </w:rPr>
              <w:t xml:space="preserve"> </w:t>
            </w:r>
            <w:r w:rsidR="00B17AEB">
              <w:rPr>
                <w:rFonts w:cs="Arial"/>
                <w:bCs/>
              </w:rPr>
              <w:t xml:space="preserve">los </w:t>
            </w:r>
            <w:r w:rsidR="00FA3749">
              <w:rPr>
                <w:rFonts w:cs="Arial"/>
                <w:bCs/>
              </w:rPr>
              <w:t xml:space="preserve">que </w:t>
            </w:r>
            <w:r>
              <w:rPr>
                <w:rFonts w:cs="Arial"/>
                <w:bCs/>
              </w:rPr>
              <w:t>transforma</w:t>
            </w:r>
            <w:r w:rsidR="007260C2">
              <w:rPr>
                <w:rFonts w:cs="Arial"/>
                <w:bCs/>
              </w:rPr>
              <w:t>n</w:t>
            </w:r>
            <w:r w:rsidR="004D7A62">
              <w:rPr>
                <w:rFonts w:cs="Arial"/>
                <w:bCs/>
              </w:rPr>
              <w:t xml:space="preserve"> </w:t>
            </w:r>
            <w:r w:rsidR="00444929">
              <w:rPr>
                <w:rFonts w:cs="Arial"/>
                <w:bCs/>
              </w:rPr>
              <w:t xml:space="preserve">cada cuerpo en su respectiva </w:t>
            </w:r>
            <w:r>
              <w:rPr>
                <w:rFonts w:cs="Arial"/>
                <w:bCs/>
              </w:rPr>
              <w:t xml:space="preserve">red plana </w:t>
            </w:r>
            <w:r w:rsidR="00A5467D">
              <w:rPr>
                <w:rFonts w:cs="Arial"/>
                <w:bCs/>
              </w:rPr>
              <w:t xml:space="preserve">o viceversa cuando el usuario </w:t>
            </w:r>
            <w:r>
              <w:rPr>
                <w:rFonts w:cs="Arial"/>
                <w:bCs/>
              </w:rPr>
              <w:t>m</w:t>
            </w:r>
            <w:r w:rsidR="00A5467D">
              <w:rPr>
                <w:rFonts w:cs="Arial"/>
                <w:bCs/>
              </w:rPr>
              <w:t>ueve</w:t>
            </w:r>
            <w:r>
              <w:rPr>
                <w:rFonts w:cs="Arial"/>
                <w:bCs/>
              </w:rPr>
              <w:t xml:space="preserve"> el deslizador “Desarrollo”</w:t>
            </w:r>
            <w:r w:rsidR="00A5467D">
              <w:rPr>
                <w:rFonts w:cs="Arial"/>
                <w:bCs/>
              </w:rPr>
              <w:t xml:space="preserve"> en el recurso digital</w:t>
            </w:r>
            <w:r>
              <w:rPr>
                <w:rFonts w:cs="Arial"/>
                <w:bCs/>
              </w:rPr>
              <w:t xml:space="preserve">. </w:t>
            </w:r>
          </w:p>
        </w:tc>
        <w:tc>
          <w:tcPr>
            <w:tcW w:w="4427" w:type="dxa"/>
            <w:vAlign w:val="center"/>
          </w:tcPr>
          <w:p w:rsidR="0064634E" w:rsidRDefault="003B6736" w:rsidP="00B95C43">
            <w:pPr>
              <w:spacing w:after="0"/>
              <w:jc w:val="center"/>
              <w:rPr>
                <w:rFonts w:cs="Arial"/>
                <w:bCs/>
              </w:rPr>
            </w:pPr>
            <w:r w:rsidRPr="00094FB1">
              <w:rPr>
                <w:bCs/>
                <w:noProof/>
              </w:rPr>
              <w:drawing>
                <wp:inline distT="0" distB="0" distL="0" distR="0" wp14:anchorId="2F54E143" wp14:editId="6652A586">
                  <wp:extent cx="1278363" cy="900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8363" cy="900000"/>
                          </a:xfrm>
                          <a:prstGeom prst="rect">
                            <a:avLst/>
                          </a:prstGeom>
                        </pic:spPr>
                      </pic:pic>
                    </a:graphicData>
                  </a:graphic>
                </wp:inline>
              </w:drawing>
            </w:r>
            <w:r w:rsidRPr="001601CC">
              <w:rPr>
                <w:bCs/>
                <w:noProof/>
              </w:rPr>
              <w:drawing>
                <wp:inline distT="0" distB="0" distL="0" distR="0" wp14:anchorId="055CA245" wp14:editId="4DC9EBBC">
                  <wp:extent cx="860501" cy="90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60501" cy="900000"/>
                          </a:xfrm>
                          <a:prstGeom prst="rect">
                            <a:avLst/>
                          </a:prstGeom>
                        </pic:spPr>
                      </pic:pic>
                    </a:graphicData>
                  </a:graphic>
                </wp:inline>
              </w:drawing>
            </w:r>
          </w:p>
        </w:tc>
      </w:tr>
    </w:tbl>
    <w:p w:rsidR="003B281A" w:rsidRDefault="003B281A" w:rsidP="003B281A">
      <w:pPr>
        <w:spacing w:after="0"/>
        <w:rPr>
          <w:rFonts w:cs="Arial"/>
          <w:bCs/>
        </w:rPr>
      </w:pPr>
    </w:p>
    <w:p w:rsidR="003B281A" w:rsidRDefault="003B281A" w:rsidP="0068170C">
      <w:pPr>
        <w:spacing w:after="0"/>
        <w:rPr>
          <w:rFonts w:cs="Arial"/>
          <w:bCs/>
        </w:rPr>
      </w:pPr>
      <w:r>
        <w:rPr>
          <w:rFonts w:cs="Arial"/>
          <w:bCs/>
        </w:rPr>
        <w:t xml:space="preserve">La posibilidad de que </w:t>
      </w:r>
      <w:r w:rsidR="004B1666">
        <w:rPr>
          <w:rFonts w:cs="Arial"/>
          <w:bCs/>
        </w:rPr>
        <w:t>algún</w:t>
      </w:r>
      <w:r>
        <w:rPr>
          <w:rFonts w:cs="Arial"/>
          <w:bCs/>
        </w:rPr>
        <w:t xml:space="preserve"> estudiante o el docente pueda interactuar con </w:t>
      </w:r>
      <w:r w:rsidR="008E050B">
        <w:rPr>
          <w:rFonts w:cs="Arial"/>
          <w:bCs/>
        </w:rPr>
        <w:t>los</w:t>
      </w:r>
      <w:r>
        <w:rPr>
          <w:rFonts w:cs="Arial"/>
          <w:bCs/>
        </w:rPr>
        <w:t xml:space="preserve"> recurso</w:t>
      </w:r>
      <w:r w:rsidR="008E050B">
        <w:rPr>
          <w:rFonts w:cs="Arial"/>
          <w:bCs/>
        </w:rPr>
        <w:t>s</w:t>
      </w:r>
      <w:r>
        <w:rPr>
          <w:rFonts w:cs="Arial"/>
          <w:bCs/>
        </w:rPr>
        <w:t xml:space="preserve"> digital</w:t>
      </w:r>
      <w:r w:rsidR="008E050B">
        <w:rPr>
          <w:rFonts w:cs="Arial"/>
          <w:bCs/>
        </w:rPr>
        <w:t>es</w:t>
      </w:r>
      <w:r w:rsidR="001E6DF7">
        <w:rPr>
          <w:rStyle w:val="Refdenotaalpie"/>
          <w:rFonts w:cs="Arial"/>
          <w:bCs/>
        </w:rPr>
        <w:footnoteReference w:id="1"/>
      </w:r>
      <w:r w:rsidR="00683228">
        <w:rPr>
          <w:rFonts w:cs="Arial"/>
          <w:bCs/>
        </w:rPr>
        <w:t xml:space="preserve"> proyectado</w:t>
      </w:r>
      <w:r w:rsidR="008E050B">
        <w:rPr>
          <w:rFonts w:cs="Arial"/>
          <w:bCs/>
        </w:rPr>
        <w:t xml:space="preserve">s </w:t>
      </w:r>
      <w:r w:rsidR="00683228">
        <w:rPr>
          <w:rFonts w:cs="Arial"/>
          <w:bCs/>
        </w:rPr>
        <w:t>de forma plenaria</w:t>
      </w:r>
      <w:r w:rsidR="00B95C43">
        <w:rPr>
          <w:rFonts w:cs="Arial"/>
          <w:bCs/>
        </w:rPr>
        <w:t xml:space="preserve"> en el aula</w:t>
      </w:r>
      <w:r w:rsidR="00683228">
        <w:rPr>
          <w:rFonts w:cs="Arial"/>
          <w:bCs/>
        </w:rPr>
        <w:t xml:space="preserve">, permitirá </w:t>
      </w:r>
      <w:r w:rsidR="008F42A1">
        <w:rPr>
          <w:rFonts w:cs="Arial"/>
          <w:bCs/>
        </w:rPr>
        <w:t xml:space="preserve">ayudar a los estudiantes con </w:t>
      </w:r>
      <w:r w:rsidR="008E4691">
        <w:rPr>
          <w:rFonts w:cs="Arial"/>
          <w:bCs/>
        </w:rPr>
        <w:t xml:space="preserve">la forma en que deben </w:t>
      </w:r>
      <w:r w:rsidR="00B95C43">
        <w:rPr>
          <w:rFonts w:cs="Arial"/>
          <w:bCs/>
        </w:rPr>
        <w:t>construir el cono y el cilindro a partir de</w:t>
      </w:r>
      <w:r w:rsidR="009947BB">
        <w:rPr>
          <w:rFonts w:cs="Arial"/>
          <w:bCs/>
        </w:rPr>
        <w:t>l recorte de</w:t>
      </w:r>
      <w:r w:rsidR="00B95C43">
        <w:rPr>
          <w:rFonts w:cs="Arial"/>
          <w:bCs/>
        </w:rPr>
        <w:t xml:space="preserve"> las redes </w:t>
      </w:r>
      <w:r w:rsidR="00367E7F">
        <w:rPr>
          <w:rFonts w:cs="Arial"/>
          <w:bCs/>
        </w:rPr>
        <w:t>planas del cono y del cilindro</w:t>
      </w:r>
      <w:r w:rsidR="003318EE">
        <w:rPr>
          <w:rFonts w:cs="Arial"/>
          <w:bCs/>
        </w:rPr>
        <w:t xml:space="preserve"> disponibles en </w:t>
      </w:r>
      <w:r w:rsidR="008F42A1">
        <w:rPr>
          <w:rFonts w:cs="Arial"/>
          <w:bCs/>
        </w:rPr>
        <w:t xml:space="preserve">papel en </w:t>
      </w:r>
      <w:r w:rsidR="003318EE">
        <w:rPr>
          <w:rFonts w:cs="Arial"/>
          <w:bCs/>
        </w:rPr>
        <w:t>el aula</w:t>
      </w:r>
      <w:r w:rsidR="00367E7F">
        <w:rPr>
          <w:rFonts w:cs="Arial"/>
          <w:bCs/>
        </w:rPr>
        <w:t>.</w:t>
      </w:r>
    </w:p>
    <w:p w:rsidR="003B281A" w:rsidRDefault="003B281A" w:rsidP="0068170C">
      <w:pPr>
        <w:spacing w:after="0"/>
        <w:rPr>
          <w:rFonts w:cs="Arial"/>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285"/>
      </w:tblGrid>
      <w:tr w:rsidR="00987C01" w:rsidTr="006B58FD">
        <w:tc>
          <w:tcPr>
            <w:tcW w:w="5920" w:type="dxa"/>
          </w:tcPr>
          <w:p w:rsidR="00987C01" w:rsidRDefault="00824D3F" w:rsidP="004D7A62">
            <w:pPr>
              <w:spacing w:after="0"/>
              <w:rPr>
                <w:rFonts w:cs="Arial"/>
                <w:bCs/>
              </w:rPr>
            </w:pPr>
            <w:r>
              <w:rPr>
                <w:rFonts w:cs="Arial"/>
                <w:bCs/>
              </w:rPr>
              <w:t>Para construir los</w:t>
            </w:r>
            <w:r w:rsidR="00987C01">
              <w:rPr>
                <w:rFonts w:cs="Arial"/>
                <w:bCs/>
              </w:rPr>
              <w:t xml:space="preserve"> cuerpos</w:t>
            </w:r>
            <w:r>
              <w:rPr>
                <w:rFonts w:cs="Arial"/>
                <w:bCs/>
              </w:rPr>
              <w:t>,</w:t>
            </w:r>
            <w:r w:rsidR="004D7A62">
              <w:rPr>
                <w:rFonts w:cs="Arial"/>
                <w:bCs/>
              </w:rPr>
              <w:t xml:space="preserve"> </w:t>
            </w:r>
            <w:r w:rsidR="00A5796F">
              <w:rPr>
                <w:rFonts w:cs="Arial"/>
                <w:bCs/>
              </w:rPr>
              <w:t xml:space="preserve">se pueden imprimir sus respectivas redes a partir de las que </w:t>
            </w:r>
            <w:r w:rsidR="00987C01">
              <w:rPr>
                <w:rFonts w:cs="Arial"/>
                <w:bCs/>
              </w:rPr>
              <w:t>se proporciona</w:t>
            </w:r>
            <w:r>
              <w:rPr>
                <w:rFonts w:cs="Arial"/>
                <w:bCs/>
              </w:rPr>
              <w:t>n</w:t>
            </w:r>
            <w:r w:rsidR="004D7A62">
              <w:rPr>
                <w:rFonts w:cs="Arial"/>
                <w:bCs/>
              </w:rPr>
              <w:t xml:space="preserve"> en</w:t>
            </w:r>
            <w:r>
              <w:rPr>
                <w:rFonts w:cs="Arial"/>
                <w:bCs/>
              </w:rPr>
              <w:t xml:space="preserve"> </w:t>
            </w:r>
            <w:r w:rsidR="00987C01">
              <w:rPr>
                <w:rFonts w:cs="Arial"/>
                <w:bCs/>
              </w:rPr>
              <w:t>Anexo</w:t>
            </w:r>
            <w:r>
              <w:rPr>
                <w:rFonts w:cs="Arial"/>
                <w:bCs/>
              </w:rPr>
              <w:t xml:space="preserve"> al</w:t>
            </w:r>
            <w:r w:rsidR="00987C01">
              <w:rPr>
                <w:rFonts w:cs="Arial"/>
                <w:bCs/>
              </w:rPr>
              <w:t xml:space="preserve"> final </w:t>
            </w:r>
            <w:r>
              <w:rPr>
                <w:rFonts w:cs="Arial"/>
                <w:bCs/>
              </w:rPr>
              <w:t>de la guía del alumno</w:t>
            </w:r>
            <w:r w:rsidR="00A5796F">
              <w:rPr>
                <w:rFonts w:cs="Arial"/>
                <w:bCs/>
              </w:rPr>
              <w:t xml:space="preserve">. Se sugiere imprimirlas en </w:t>
            </w:r>
            <w:r w:rsidR="00987C01">
              <w:rPr>
                <w:rFonts w:cs="Arial"/>
                <w:bCs/>
              </w:rPr>
              <w:t>un material flexible como papel, cartulina u otro</w:t>
            </w:r>
            <w:r w:rsidR="004D7A62">
              <w:rPr>
                <w:rFonts w:cs="Arial"/>
                <w:bCs/>
              </w:rPr>
              <w:t xml:space="preserve"> </w:t>
            </w:r>
            <w:r w:rsidR="004C393A">
              <w:rPr>
                <w:rFonts w:cs="Arial"/>
                <w:bCs/>
              </w:rPr>
              <w:t xml:space="preserve">y que el armado </w:t>
            </w:r>
            <w:r w:rsidR="004D7A62">
              <w:rPr>
                <w:rFonts w:cs="Arial"/>
                <w:bCs/>
              </w:rPr>
              <w:t>facilite</w:t>
            </w:r>
            <w:r w:rsidR="001041E5">
              <w:rPr>
                <w:rFonts w:cs="Arial"/>
                <w:bCs/>
              </w:rPr>
              <w:t xml:space="preserve"> pegar las piezas de modo </w:t>
            </w:r>
            <w:r w:rsidR="009947BB">
              <w:rPr>
                <w:rFonts w:cs="Arial"/>
                <w:bCs/>
              </w:rPr>
              <w:t xml:space="preserve">que </w:t>
            </w:r>
            <w:r w:rsidR="004C393A">
              <w:rPr>
                <w:rFonts w:cs="Arial"/>
                <w:bCs/>
              </w:rPr>
              <w:t>permita al cuerpo tener la rigidez suficiente para recibi</w:t>
            </w:r>
            <w:r w:rsidR="004D7A62">
              <w:rPr>
                <w:rFonts w:cs="Arial"/>
                <w:bCs/>
              </w:rPr>
              <w:t xml:space="preserve">r </w:t>
            </w:r>
            <w:r w:rsidR="004C393A">
              <w:rPr>
                <w:rFonts w:cs="Arial"/>
                <w:bCs/>
              </w:rPr>
              <w:t>el material granulado</w:t>
            </w:r>
            <w:r w:rsidR="00474C12">
              <w:rPr>
                <w:rFonts w:cs="Arial"/>
                <w:bCs/>
              </w:rPr>
              <w:t xml:space="preserve">. </w:t>
            </w:r>
          </w:p>
        </w:tc>
        <w:tc>
          <w:tcPr>
            <w:tcW w:w="4285" w:type="dxa"/>
            <w:vAlign w:val="center"/>
          </w:tcPr>
          <w:p w:rsidR="00987C01" w:rsidRDefault="00987C01" w:rsidP="00B95C43">
            <w:pPr>
              <w:spacing w:after="0"/>
              <w:jc w:val="center"/>
              <w:rPr>
                <w:rFonts w:cs="Arial"/>
                <w:bCs/>
              </w:rPr>
            </w:pPr>
            <w:r w:rsidRPr="002C3579">
              <w:rPr>
                <w:bCs/>
                <w:noProof/>
                <w:lang w:eastAsia="es-CL"/>
              </w:rPr>
              <w:drawing>
                <wp:inline distT="0" distB="0" distL="0" distR="0">
                  <wp:extent cx="1051330" cy="10080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636" t="3069" r="10109" b="8198"/>
                          <a:stretch/>
                        </pic:blipFill>
                        <pic:spPr bwMode="auto">
                          <a:xfrm>
                            <a:off x="0" y="0"/>
                            <a:ext cx="1051330" cy="1008000"/>
                          </a:xfrm>
                          <a:prstGeom prst="rect">
                            <a:avLst/>
                          </a:prstGeom>
                          <a:ln>
                            <a:noFill/>
                          </a:ln>
                          <a:extLst>
                            <a:ext uri="{53640926-AAD7-44D8-BBD7-CCE9431645EC}">
                              <a14:shadowObscured xmlns:a14="http://schemas.microsoft.com/office/drawing/2010/main"/>
                            </a:ext>
                          </a:extLst>
                        </pic:spPr>
                      </pic:pic>
                    </a:graphicData>
                  </a:graphic>
                </wp:inline>
              </w:drawing>
            </w:r>
            <w:r w:rsidRPr="002A7F3A">
              <w:rPr>
                <w:rFonts w:ascii="Times New Roman" w:hAnsi="Times New Roman"/>
                <w:noProof/>
                <w:sz w:val="24"/>
                <w:szCs w:val="24"/>
                <w:lang w:eastAsia="es-CL"/>
              </w:rPr>
              <w:drawing>
                <wp:inline distT="0" distB="0" distL="0" distR="0">
                  <wp:extent cx="1400401" cy="100800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t="14954"/>
                          <a:stretch/>
                        </pic:blipFill>
                        <pic:spPr bwMode="auto">
                          <a:xfrm>
                            <a:off x="0" y="0"/>
                            <a:ext cx="1400401" cy="1008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87C01" w:rsidRDefault="00987C01" w:rsidP="00987C01">
      <w:pPr>
        <w:spacing w:after="0"/>
        <w:rPr>
          <w:rFonts w:cs="Arial"/>
          <w:bCs/>
        </w:rPr>
      </w:pPr>
    </w:p>
    <w:p w:rsidR="00B41F28" w:rsidRDefault="00474C12" w:rsidP="0068170C">
      <w:pPr>
        <w:spacing w:after="0"/>
        <w:rPr>
          <w:rFonts w:cs="Arial"/>
          <w:bCs/>
        </w:rPr>
      </w:pPr>
      <w:r>
        <w:rPr>
          <w:rFonts w:cs="Arial"/>
          <w:bCs/>
        </w:rPr>
        <w:lastRenderedPageBreak/>
        <w:t xml:space="preserve">Es importante que cuando se construyan ambos cuerpos, éstos no tengan “tapa”, es decir, que el cilindro no tenga una de sus bases y que el cono no tenga su base circular, para </w:t>
      </w:r>
      <w:r w:rsidR="001A6AD1">
        <w:rPr>
          <w:rFonts w:cs="Arial"/>
          <w:bCs/>
        </w:rPr>
        <w:t xml:space="preserve">que los estudiantes puedan llenarlos </w:t>
      </w:r>
      <w:r>
        <w:rPr>
          <w:rFonts w:cs="Arial"/>
          <w:bCs/>
        </w:rPr>
        <w:t xml:space="preserve">con el </w:t>
      </w:r>
      <w:r w:rsidR="00DA6736">
        <w:rPr>
          <w:rFonts w:cs="Arial"/>
          <w:bCs/>
        </w:rPr>
        <w:t xml:space="preserve">material </w:t>
      </w:r>
      <w:r w:rsidR="008D6C7B">
        <w:rPr>
          <w:rFonts w:cs="Arial"/>
          <w:bCs/>
        </w:rPr>
        <w:t>granulado</w:t>
      </w:r>
      <w:r w:rsidR="004D7A62">
        <w:rPr>
          <w:rFonts w:cs="Arial"/>
          <w:bCs/>
        </w:rPr>
        <w:t xml:space="preserve"> </w:t>
      </w:r>
      <w:r w:rsidR="00BA42EA">
        <w:rPr>
          <w:rFonts w:cs="Arial"/>
          <w:bCs/>
        </w:rPr>
        <w:t>de forma rasante</w:t>
      </w:r>
      <w:r w:rsidR="0032689C">
        <w:rPr>
          <w:rFonts w:cs="Arial"/>
          <w:bCs/>
        </w:rPr>
        <w:t>.</w:t>
      </w:r>
    </w:p>
    <w:p w:rsidR="003C4D94" w:rsidRDefault="003C4D94" w:rsidP="0068170C">
      <w:pPr>
        <w:spacing w:after="0"/>
        <w:rPr>
          <w:rFonts w:cs="Arial"/>
          <w:bCs/>
        </w:rPr>
      </w:pPr>
    </w:p>
    <w:p w:rsidR="005C245A" w:rsidRDefault="006421BD" w:rsidP="0068170C">
      <w:pPr>
        <w:spacing w:after="0"/>
        <w:rPr>
          <w:rFonts w:cs="Arial"/>
          <w:bCs/>
        </w:rPr>
      </w:pPr>
      <w:r>
        <w:rPr>
          <w:rFonts w:cs="Arial"/>
          <w:bCs/>
        </w:rPr>
        <w:t>L</w:t>
      </w:r>
      <w:r>
        <w:rPr>
          <w:rFonts w:cs="Arial"/>
          <w:bCs/>
        </w:rPr>
        <w:t xml:space="preserve">os estudiantes deben trasvasijar </w:t>
      </w:r>
      <w:r>
        <w:rPr>
          <w:rFonts w:cs="Arial"/>
          <w:bCs/>
        </w:rPr>
        <w:t>e</w:t>
      </w:r>
      <w:r w:rsidR="007A379E">
        <w:rPr>
          <w:rFonts w:cs="Arial"/>
          <w:bCs/>
        </w:rPr>
        <w:t>l</w:t>
      </w:r>
      <w:r w:rsidR="004D7A62">
        <w:rPr>
          <w:rFonts w:cs="Arial"/>
          <w:bCs/>
        </w:rPr>
        <w:t xml:space="preserve"> </w:t>
      </w:r>
      <w:r w:rsidR="007A379E">
        <w:rPr>
          <w:rFonts w:cs="Arial"/>
          <w:bCs/>
        </w:rPr>
        <w:t>material granulado que llena al cono</w:t>
      </w:r>
      <w:r w:rsidR="00803CDC">
        <w:rPr>
          <w:rFonts w:cs="Arial"/>
          <w:bCs/>
        </w:rPr>
        <w:t xml:space="preserve"> (</w:t>
      </w:r>
      <w:r>
        <w:rPr>
          <w:rFonts w:cs="Arial"/>
          <w:bCs/>
        </w:rPr>
        <w:t xml:space="preserve"> y </w:t>
      </w:r>
      <w:r w:rsidR="00803CDC">
        <w:rPr>
          <w:rFonts w:cs="Arial"/>
          <w:bCs/>
        </w:rPr>
        <w:t>que</w:t>
      </w:r>
      <w:r w:rsidR="007A379E">
        <w:rPr>
          <w:rFonts w:cs="Arial"/>
          <w:bCs/>
        </w:rPr>
        <w:t xml:space="preserve"> re</w:t>
      </w:r>
      <w:r w:rsidR="0082173C">
        <w:rPr>
          <w:rFonts w:cs="Arial"/>
          <w:bCs/>
        </w:rPr>
        <w:t>presenta concretamente su</w:t>
      </w:r>
      <w:r w:rsidR="00CC792A">
        <w:rPr>
          <w:rFonts w:cs="Arial"/>
          <w:bCs/>
        </w:rPr>
        <w:t xml:space="preserve"> volumen </w:t>
      </w:r>
      <m:oMath>
        <m:sSub>
          <m:sSubPr>
            <m:ctrlPr>
              <w:rPr>
                <w:rFonts w:ascii="Cambria Math" w:hAnsi="Cambria Math"/>
                <w:bCs/>
                <w:i/>
              </w:rPr>
            </m:ctrlPr>
          </m:sSubPr>
          <m:e>
            <m:r>
              <w:rPr>
                <w:rFonts w:ascii="Cambria Math" w:hAnsi="Cambria Math"/>
              </w:rPr>
              <m:t>V</m:t>
            </m:r>
          </m:e>
          <m:sub>
            <m:r>
              <w:rPr>
                <w:rFonts w:ascii="Cambria Math" w:hAnsi="Cambria Math"/>
              </w:rPr>
              <m:t>Co</m:t>
            </m:r>
          </m:sub>
        </m:sSub>
      </m:oMath>
      <w:r w:rsidR="00803CDC">
        <w:rPr>
          <w:rFonts w:cs="Arial"/>
          <w:bCs/>
        </w:rPr>
        <w:t>)</w:t>
      </w:r>
      <w:r w:rsidR="0058250F">
        <w:rPr>
          <w:rFonts w:cs="Arial"/>
          <w:bCs/>
        </w:rPr>
        <w:t>,</w:t>
      </w:r>
      <w:r w:rsidR="00803CDC">
        <w:rPr>
          <w:rFonts w:cs="Arial"/>
          <w:bCs/>
        </w:rPr>
        <w:t xml:space="preserve"> </w:t>
      </w:r>
      <w:r w:rsidR="004B575B">
        <w:rPr>
          <w:rFonts w:cs="Arial"/>
          <w:bCs/>
        </w:rPr>
        <w:t>en el</w:t>
      </w:r>
      <w:r w:rsidR="00BA42EA">
        <w:rPr>
          <w:rFonts w:cs="Arial"/>
          <w:bCs/>
        </w:rPr>
        <w:t xml:space="preserve"> cilindro</w:t>
      </w:r>
      <w:r w:rsidR="00803CDC">
        <w:rPr>
          <w:rFonts w:cs="Arial"/>
          <w:bCs/>
        </w:rPr>
        <w:t xml:space="preserve"> hasta que </w:t>
      </w:r>
      <w:r>
        <w:rPr>
          <w:rFonts w:cs="Arial"/>
          <w:bCs/>
        </w:rPr>
        <w:t>éste s</w:t>
      </w:r>
      <w:r w:rsidR="00803CDC">
        <w:rPr>
          <w:rFonts w:cs="Arial"/>
          <w:bCs/>
        </w:rPr>
        <w:t>e llene</w:t>
      </w:r>
      <w:r w:rsidR="00BA42EA">
        <w:rPr>
          <w:rFonts w:cs="Arial"/>
          <w:bCs/>
        </w:rPr>
        <w:t xml:space="preserve">, debiendo ajustar el material granulado </w:t>
      </w:r>
      <w:r w:rsidR="007A379E">
        <w:rPr>
          <w:rFonts w:cs="Arial"/>
          <w:bCs/>
        </w:rPr>
        <w:t xml:space="preserve">en el cilindro </w:t>
      </w:r>
      <w:r w:rsidR="00803CDC">
        <w:rPr>
          <w:rFonts w:cs="Arial"/>
          <w:bCs/>
        </w:rPr>
        <w:t xml:space="preserve">para que </w:t>
      </w:r>
      <w:r w:rsidR="00BA42EA">
        <w:rPr>
          <w:rFonts w:cs="Arial"/>
          <w:bCs/>
        </w:rPr>
        <w:t>quede rasante también. El</w:t>
      </w:r>
      <w:r w:rsidR="004B575B">
        <w:rPr>
          <w:rFonts w:cs="Arial"/>
          <w:bCs/>
        </w:rPr>
        <w:t xml:space="preserve"> cilindro</w:t>
      </w:r>
      <w:r w:rsidR="00056A49">
        <w:rPr>
          <w:rFonts w:cs="Arial"/>
          <w:bCs/>
        </w:rPr>
        <w:t xml:space="preserve"> debe llenarse con el </w:t>
      </w:r>
      <w:r w:rsidR="005C245A">
        <w:rPr>
          <w:rFonts w:cs="Arial"/>
          <w:bCs/>
        </w:rPr>
        <w:t>material granulado</w:t>
      </w:r>
      <w:r w:rsidR="007A379E">
        <w:rPr>
          <w:rFonts w:cs="Arial"/>
          <w:bCs/>
        </w:rPr>
        <w:t xml:space="preserve"> </w:t>
      </w:r>
      <w:r w:rsidR="00056A49">
        <w:rPr>
          <w:rFonts w:cs="Arial"/>
          <w:bCs/>
        </w:rPr>
        <w:t>(de forma rasante)</w:t>
      </w:r>
      <w:r w:rsidR="00BA42EA">
        <w:rPr>
          <w:rFonts w:cs="Arial"/>
          <w:bCs/>
        </w:rPr>
        <w:t xml:space="preserve"> </w:t>
      </w:r>
      <w:r w:rsidR="00900D4C">
        <w:rPr>
          <w:rFonts w:cs="Arial"/>
          <w:bCs/>
        </w:rPr>
        <w:t xml:space="preserve">con tres trasvasijes </w:t>
      </w:r>
      <w:r w:rsidR="007A379E">
        <w:rPr>
          <w:rFonts w:cs="Arial"/>
          <w:bCs/>
        </w:rPr>
        <w:t>del cono</w:t>
      </w:r>
      <w:r w:rsidR="00803CDC">
        <w:rPr>
          <w:rFonts w:cs="Arial"/>
          <w:bCs/>
        </w:rPr>
        <w:t xml:space="preserve">, </w:t>
      </w:r>
      <w:r w:rsidR="007F028D">
        <w:rPr>
          <w:rFonts w:cs="Arial"/>
          <w:bCs/>
        </w:rPr>
        <w:t>debiendo los</w:t>
      </w:r>
      <w:r w:rsidR="00803CDC">
        <w:rPr>
          <w:rFonts w:cs="Arial"/>
          <w:bCs/>
        </w:rPr>
        <w:t xml:space="preserve"> estudiantes hallar esta relación.</w:t>
      </w:r>
      <w:r w:rsidR="00900D4C">
        <w:rPr>
          <w:rFonts w:cs="Arial"/>
          <w:bCs/>
        </w:rPr>
        <w:t xml:space="preserve"> Se debe recordar </w:t>
      </w:r>
      <w:r w:rsidR="00803CDC">
        <w:rPr>
          <w:rFonts w:cs="Arial"/>
          <w:bCs/>
        </w:rPr>
        <w:t xml:space="preserve">también </w:t>
      </w:r>
      <w:r w:rsidR="00900D4C">
        <w:rPr>
          <w:rFonts w:cs="Arial"/>
          <w:bCs/>
        </w:rPr>
        <w:t xml:space="preserve">que la manipulación concreta de este tipo de material granulado </w:t>
      </w:r>
      <w:r w:rsidR="00D516E7">
        <w:rPr>
          <w:rFonts w:cs="Arial"/>
          <w:bCs/>
        </w:rPr>
        <w:t xml:space="preserve">puede </w:t>
      </w:r>
      <w:r w:rsidR="007F028D">
        <w:rPr>
          <w:rFonts w:cs="Arial"/>
          <w:bCs/>
        </w:rPr>
        <w:t>con</w:t>
      </w:r>
      <w:r w:rsidR="00D516E7">
        <w:rPr>
          <w:rFonts w:cs="Arial"/>
          <w:bCs/>
        </w:rPr>
        <w:t>llevar a errores de aproximación habituales en las mediciones concretas que se realizan generalmente</w:t>
      </w:r>
      <w:r w:rsidR="007F028D">
        <w:rPr>
          <w:rFonts w:cs="Arial"/>
          <w:bCs/>
        </w:rPr>
        <w:t>, por lo que l</w:t>
      </w:r>
      <w:r w:rsidR="0058250F">
        <w:rPr>
          <w:rFonts w:cs="Arial"/>
          <w:bCs/>
        </w:rPr>
        <w:t>a prolijidad es una actitud recomendable.</w:t>
      </w:r>
    </w:p>
    <w:p w:rsidR="00261418" w:rsidRPr="008F308B" w:rsidRDefault="00261418" w:rsidP="0068170C">
      <w:pPr>
        <w:spacing w:after="0"/>
        <w:rPr>
          <w:rFonts w:cs="Arial"/>
          <w:bCs/>
        </w:rPr>
      </w:pPr>
    </w:p>
    <w:p w:rsidR="00261418" w:rsidRDefault="00261418" w:rsidP="0068170C">
      <w:pPr>
        <w:spacing w:after="0"/>
        <w:rPr>
          <w:rFonts w:cs="Arial"/>
          <w:bCs/>
        </w:rPr>
      </w:pPr>
      <w:r>
        <w:rPr>
          <w:rFonts w:cs="Arial"/>
          <w:bCs/>
        </w:rPr>
        <w:t>Se sugiere cerrar esta parte de la actividad cuando los estudiantes tienen un consenso de que la relación e</w:t>
      </w:r>
      <w:r w:rsidR="0045051A">
        <w:rPr>
          <w:rFonts w:cs="Arial"/>
          <w:bCs/>
        </w:rPr>
        <w:t>n</w:t>
      </w:r>
      <w:r>
        <w:rPr>
          <w:rFonts w:cs="Arial"/>
          <w:bCs/>
        </w:rPr>
        <w:t xml:space="preserve">tre el volumen </w:t>
      </w:r>
      <m:oMath>
        <m:sSub>
          <m:sSubPr>
            <m:ctrlPr>
              <w:rPr>
                <w:rFonts w:ascii="Cambria Math" w:hAnsi="Cambria Math"/>
                <w:bCs/>
                <w:i/>
              </w:rPr>
            </m:ctrlPr>
          </m:sSubPr>
          <m:e>
            <m:r>
              <w:rPr>
                <w:rFonts w:ascii="Cambria Math" w:hAnsi="Cambria Math"/>
              </w:rPr>
              <m:t>V</m:t>
            </m:r>
          </m:e>
          <m:sub>
            <m:r>
              <w:rPr>
                <w:rFonts w:ascii="Cambria Math" w:hAnsi="Cambria Math"/>
              </w:rPr>
              <m:t>Ci</m:t>
            </m:r>
          </m:sub>
        </m:sSub>
      </m:oMath>
      <w:r w:rsidR="0078004C">
        <w:rPr>
          <w:rFonts w:cs="Arial"/>
          <w:bCs/>
        </w:rPr>
        <w:t xml:space="preserve"> del cilindro y el volumen </w:t>
      </w:r>
      <m:oMath>
        <m:sSub>
          <m:sSubPr>
            <m:ctrlPr>
              <w:rPr>
                <w:rFonts w:ascii="Cambria Math" w:hAnsi="Cambria Math"/>
                <w:bCs/>
                <w:i/>
              </w:rPr>
            </m:ctrlPr>
          </m:sSubPr>
          <m:e>
            <m:r>
              <w:rPr>
                <w:rFonts w:ascii="Cambria Math" w:hAnsi="Cambria Math"/>
              </w:rPr>
              <m:t>V</m:t>
            </m:r>
          </m:e>
          <m:sub>
            <m:r>
              <w:rPr>
                <w:rFonts w:ascii="Cambria Math" w:hAnsi="Cambria Math"/>
              </w:rPr>
              <m:t>Co</m:t>
            </m:r>
          </m:sub>
        </m:sSub>
      </m:oMath>
      <w:r w:rsidR="004D7A62">
        <w:rPr>
          <w:rFonts w:cs="Arial"/>
          <w:bCs/>
        </w:rPr>
        <w:t xml:space="preserve"> del cono a travé</w:t>
      </w:r>
      <w:r w:rsidR="0078004C">
        <w:rPr>
          <w:rFonts w:cs="Arial"/>
          <w:bCs/>
        </w:rPr>
        <w:t>s de</w:t>
      </w:r>
      <w:r w:rsidR="00FF3672">
        <w:rPr>
          <w:rFonts w:cs="Arial"/>
          <w:bCs/>
        </w:rPr>
        <w:t xml:space="preserve"> frases o símbolos que indique que el volumen del segundo es tres veces el del primero</w:t>
      </w:r>
      <w:r w:rsidR="0045051A">
        <w:rPr>
          <w:rFonts w:cs="Arial"/>
          <w:bCs/>
        </w:rPr>
        <w:t>, debiendo justificar esto a través de la eperimentación realizada</w:t>
      </w:r>
      <w:r w:rsidR="00FF3672">
        <w:rPr>
          <w:rFonts w:cs="Arial"/>
          <w:bCs/>
        </w:rPr>
        <w:t xml:space="preserve">. Esto se puede resumir en una expresión como </w:t>
      </w:r>
      <w:r w:rsidR="00263AF5">
        <w:rPr>
          <w:rFonts w:cs="Arial"/>
          <w:bCs/>
        </w:rPr>
        <w:t xml:space="preserve">ésta: </w:t>
      </w:r>
      <m:oMath>
        <m:sSub>
          <m:sSubPr>
            <m:ctrlPr>
              <w:rPr>
                <w:rFonts w:ascii="Cambria Math" w:hAnsi="Cambria Math"/>
                <w:bCs/>
                <w:i/>
              </w:rPr>
            </m:ctrlPr>
          </m:sSubPr>
          <m:e>
            <m:r>
              <w:rPr>
                <w:rFonts w:ascii="Cambria Math" w:hAnsi="Cambria Math"/>
              </w:rPr>
              <m:t>V</m:t>
            </m:r>
          </m:e>
          <m:sub>
            <m:r>
              <w:rPr>
                <w:rFonts w:ascii="Cambria Math" w:hAnsi="Cambria Math"/>
              </w:rPr>
              <m:t>Ci</m:t>
            </m:r>
          </m:sub>
        </m:sSub>
        <m:r>
          <w:rPr>
            <w:rFonts w:ascii="Cambria Math" w:hAnsi="Cambria Math"/>
          </w:rPr>
          <m:t>=3</m:t>
        </m:r>
        <m:sSub>
          <m:sSubPr>
            <m:ctrlPr>
              <w:rPr>
                <w:rFonts w:ascii="Cambria Math" w:hAnsi="Cambria Math"/>
                <w:bCs/>
                <w:i/>
              </w:rPr>
            </m:ctrlPr>
          </m:sSubPr>
          <m:e>
            <m:r>
              <w:rPr>
                <w:rFonts w:ascii="Cambria Math" w:hAnsi="Cambria Math"/>
              </w:rPr>
              <m:t>V</m:t>
            </m:r>
          </m:e>
          <m:sub>
            <m:r>
              <w:rPr>
                <w:rFonts w:ascii="Cambria Math" w:hAnsi="Cambria Math"/>
              </w:rPr>
              <m:t>Co</m:t>
            </m:r>
          </m:sub>
        </m:sSub>
      </m:oMath>
      <w:r w:rsidR="00263AF5">
        <w:rPr>
          <w:rFonts w:cs="Arial"/>
          <w:bCs/>
        </w:rPr>
        <w:t>.</w:t>
      </w:r>
    </w:p>
    <w:p w:rsidR="005C245A" w:rsidRPr="008F308B" w:rsidRDefault="005C245A" w:rsidP="0068170C">
      <w:pPr>
        <w:spacing w:after="0"/>
        <w:rPr>
          <w:rFonts w:cs="Arial"/>
          <w:bCs/>
        </w:rPr>
      </w:pPr>
    </w:p>
    <w:p w:rsidR="00CC792A" w:rsidRDefault="00263AF5" w:rsidP="008F7048">
      <w:pPr>
        <w:spacing w:after="0"/>
        <w:rPr>
          <w:rFonts w:cs="Arial"/>
          <w:bCs/>
        </w:rPr>
      </w:pPr>
      <w:r>
        <w:rPr>
          <w:rFonts w:cs="Arial"/>
          <w:bCs/>
        </w:rPr>
        <w:t>La actividad de los estu</w:t>
      </w:r>
      <w:r w:rsidR="00441CB4">
        <w:rPr>
          <w:rFonts w:cs="Arial"/>
          <w:bCs/>
        </w:rPr>
        <w:t>d</w:t>
      </w:r>
      <w:r>
        <w:rPr>
          <w:rFonts w:cs="Arial"/>
          <w:bCs/>
        </w:rPr>
        <w:t xml:space="preserve">iantes prosigue viendo </w:t>
      </w:r>
      <w:r w:rsidR="0045051A">
        <w:rPr>
          <w:rFonts w:cs="Arial"/>
          <w:bCs/>
        </w:rPr>
        <w:t xml:space="preserve">plenariamente </w:t>
      </w:r>
      <w:r>
        <w:rPr>
          <w:rFonts w:cs="Arial"/>
          <w:bCs/>
        </w:rPr>
        <w:t>el recurso digital que muestra de forma animada el vaciado del volumen de un cilindro</w:t>
      </w:r>
      <w:r w:rsidR="003C4D94">
        <w:rPr>
          <w:rFonts w:cs="Arial"/>
          <w:bCs/>
        </w:rPr>
        <w:t xml:space="preserve"> </w:t>
      </w:r>
      <w:r w:rsidR="003C4D94">
        <w:rPr>
          <w:rFonts w:cs="Arial"/>
          <w:bCs/>
        </w:rPr>
        <w:t>en tres conos</w:t>
      </w:r>
      <w:r w:rsidR="00472017">
        <w:rPr>
          <w:rStyle w:val="Refdenotaalpie"/>
          <w:rFonts w:cs="Arial"/>
          <w:bCs/>
        </w:rPr>
        <w:footnoteReference w:id="2"/>
      </w:r>
      <w:r w:rsidR="00C447C9">
        <w:rPr>
          <w:rFonts w:cs="Arial"/>
          <w:bCs/>
        </w:rPr>
        <w:t xml:space="preserve">. </w:t>
      </w:r>
    </w:p>
    <w:p w:rsidR="00C447C9" w:rsidRPr="008F308B" w:rsidRDefault="00C447C9" w:rsidP="00C447C9">
      <w:pPr>
        <w:spacing w:after="0"/>
        <w:rPr>
          <w:rFonts w:cs="Arial"/>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7"/>
        <w:gridCol w:w="2114"/>
      </w:tblGrid>
      <w:tr w:rsidR="00C447C9" w:rsidTr="00DC1635">
        <w:tc>
          <w:tcPr>
            <w:tcW w:w="8188" w:type="dxa"/>
          </w:tcPr>
          <w:p w:rsidR="00441CB4" w:rsidRDefault="00E23027" w:rsidP="00441CB4">
            <w:pPr>
              <w:spacing w:after="0"/>
              <w:rPr>
                <w:rFonts w:cs="Arial"/>
                <w:bCs/>
              </w:rPr>
            </w:pPr>
            <w:r>
              <w:rPr>
                <w:rFonts w:cs="Arial"/>
                <w:bCs/>
              </w:rPr>
              <w:t>Este</w:t>
            </w:r>
            <w:r w:rsidR="00C447C9">
              <w:rPr>
                <w:rFonts w:cs="Arial"/>
                <w:bCs/>
              </w:rPr>
              <w:t xml:space="preserve"> recurso digital permite visualizar dinámicamente</w:t>
            </w:r>
            <w:r w:rsidR="001E0BD7">
              <w:rPr>
                <w:rFonts w:cs="Arial"/>
                <w:bCs/>
              </w:rPr>
              <w:t xml:space="preserve">, </w:t>
            </w:r>
            <w:r w:rsidR="00441CB4">
              <w:rPr>
                <w:rFonts w:cs="Arial"/>
                <w:bCs/>
              </w:rPr>
              <w:t xml:space="preserve">cómo el volumen de un cilindro puede dividirse en tres conos congruentes que tienen su misma altura y su misma base, </w:t>
            </w:r>
            <w:r w:rsidR="00C447C9">
              <w:rPr>
                <w:rFonts w:cs="Arial"/>
                <w:bCs/>
              </w:rPr>
              <w:t>moviendo el deslizador “</w:t>
            </w:r>
            <w:r w:rsidR="0053360A">
              <w:rPr>
                <w:rFonts w:cs="Arial"/>
                <w:bCs/>
              </w:rPr>
              <w:t>Animación</w:t>
            </w:r>
            <w:r w:rsidR="00C447C9">
              <w:rPr>
                <w:rFonts w:cs="Arial"/>
                <w:bCs/>
              </w:rPr>
              <w:t>”</w:t>
            </w:r>
            <w:r w:rsidR="0053360A">
              <w:rPr>
                <w:rFonts w:cs="Arial"/>
                <w:bCs/>
              </w:rPr>
              <w:t xml:space="preserve"> o presi</w:t>
            </w:r>
            <w:r w:rsidR="00441CB4">
              <w:rPr>
                <w:rFonts w:cs="Arial"/>
                <w:bCs/>
              </w:rPr>
              <w:t>o</w:t>
            </w:r>
            <w:r w:rsidR="0053360A">
              <w:rPr>
                <w:rFonts w:cs="Arial"/>
                <w:bCs/>
              </w:rPr>
              <w:t>nando el botón “Inicia animación”</w:t>
            </w:r>
            <w:r w:rsidR="00441CB4">
              <w:rPr>
                <w:rFonts w:cs="Arial"/>
                <w:bCs/>
              </w:rPr>
              <w:t>.</w:t>
            </w:r>
            <w:r w:rsidR="00C447C9">
              <w:rPr>
                <w:rFonts w:cs="Arial"/>
                <w:bCs/>
              </w:rPr>
              <w:t xml:space="preserve"> </w:t>
            </w:r>
          </w:p>
          <w:p w:rsidR="00C447C9" w:rsidRDefault="00C447C9" w:rsidP="00441CB4">
            <w:pPr>
              <w:spacing w:after="0"/>
              <w:rPr>
                <w:rFonts w:cs="Arial"/>
                <w:bCs/>
              </w:rPr>
            </w:pPr>
            <w:r>
              <w:rPr>
                <w:rFonts w:cs="Arial"/>
                <w:bCs/>
              </w:rPr>
              <w:t>Se subentiende que el cilindro y los conos tienen paredes de un espesor insignificante.</w:t>
            </w:r>
          </w:p>
        </w:tc>
        <w:tc>
          <w:tcPr>
            <w:tcW w:w="2017" w:type="dxa"/>
            <w:vAlign w:val="center"/>
          </w:tcPr>
          <w:p w:rsidR="00C447C9" w:rsidRDefault="00C447C9" w:rsidP="00B95C43">
            <w:pPr>
              <w:spacing w:after="0"/>
              <w:jc w:val="center"/>
              <w:rPr>
                <w:rFonts w:cs="Arial"/>
                <w:bCs/>
              </w:rPr>
            </w:pPr>
            <w:r w:rsidRPr="0002310B">
              <w:rPr>
                <w:rFonts w:cs="Arial"/>
                <w:bCs/>
                <w:noProof/>
                <w:lang w:eastAsia="es-CL"/>
              </w:rPr>
              <w:drawing>
                <wp:inline distT="0" distB="0" distL="0" distR="0">
                  <wp:extent cx="1205614" cy="7158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226907" cy="728464"/>
                          </a:xfrm>
                          <a:prstGeom prst="rect">
                            <a:avLst/>
                          </a:prstGeom>
                        </pic:spPr>
                      </pic:pic>
                    </a:graphicData>
                  </a:graphic>
                </wp:inline>
              </w:drawing>
            </w:r>
          </w:p>
        </w:tc>
      </w:tr>
    </w:tbl>
    <w:p w:rsidR="00A14CAA" w:rsidRPr="008F308B" w:rsidRDefault="00A14CAA" w:rsidP="00E23027">
      <w:pPr>
        <w:spacing w:after="0"/>
        <w:rPr>
          <w:rFonts w:cs="Arial"/>
          <w:bCs/>
        </w:rPr>
      </w:pPr>
    </w:p>
    <w:p w:rsidR="00E23027" w:rsidRPr="004D386C" w:rsidRDefault="005F6C1D" w:rsidP="00E23027">
      <w:pPr>
        <w:spacing w:after="0"/>
        <w:rPr>
          <w:rFonts w:cs="Arial"/>
          <w:bCs/>
        </w:rPr>
      </w:pPr>
      <w:r>
        <w:rPr>
          <w:rFonts w:cs="Arial"/>
          <w:bCs/>
        </w:rPr>
        <w:t>Con</w:t>
      </w:r>
      <w:r w:rsidR="00CE275C">
        <w:rPr>
          <w:rFonts w:cs="Arial"/>
          <w:bCs/>
        </w:rPr>
        <w:t xml:space="preserve"> la visualización de este recurso digital, s</w:t>
      </w:r>
      <w:r w:rsidR="00E23027">
        <w:rPr>
          <w:rFonts w:cs="Arial"/>
          <w:bCs/>
        </w:rPr>
        <w:t xml:space="preserve">e sugiere reforzar el hallazgo </w:t>
      </w:r>
      <w:r w:rsidR="00A30455">
        <w:rPr>
          <w:rFonts w:cs="Arial"/>
          <w:bCs/>
        </w:rPr>
        <w:t>hecho por los estudiandes</w:t>
      </w:r>
      <w:r w:rsidR="00D55B00">
        <w:rPr>
          <w:rFonts w:cs="Arial"/>
          <w:bCs/>
        </w:rPr>
        <w:t xml:space="preserve"> acerca </w:t>
      </w:r>
      <w:r w:rsidR="00A30455">
        <w:rPr>
          <w:rFonts w:cs="Arial"/>
          <w:bCs/>
        </w:rPr>
        <w:t>de la relación entre el volumen del cilindro y el</w:t>
      </w:r>
      <w:r w:rsidR="00D55B00">
        <w:rPr>
          <w:rFonts w:cs="Arial"/>
          <w:bCs/>
        </w:rPr>
        <w:t xml:space="preserve"> del</w:t>
      </w:r>
      <w:r w:rsidR="00A30455">
        <w:rPr>
          <w:rFonts w:cs="Arial"/>
          <w:bCs/>
        </w:rPr>
        <w:t xml:space="preserve"> cono representado por </w:t>
      </w:r>
      <m:oMath>
        <m:sSub>
          <m:sSubPr>
            <m:ctrlPr>
              <w:rPr>
                <w:rFonts w:ascii="Cambria Math" w:hAnsi="Cambria Math"/>
                <w:bCs/>
                <w:i/>
              </w:rPr>
            </m:ctrlPr>
          </m:sSubPr>
          <m:e>
            <m:r>
              <w:rPr>
                <w:rFonts w:ascii="Cambria Math" w:hAnsi="Cambria Math"/>
              </w:rPr>
              <m:t>V</m:t>
            </m:r>
          </m:e>
          <m:sub>
            <m:r>
              <w:rPr>
                <w:rFonts w:ascii="Cambria Math" w:hAnsi="Cambria Math"/>
              </w:rPr>
              <m:t>Ci</m:t>
            </m:r>
          </m:sub>
        </m:sSub>
        <m:r>
          <w:rPr>
            <w:rFonts w:ascii="Cambria Math" w:hAnsi="Cambria Math"/>
          </w:rPr>
          <m:t>=3</m:t>
        </m:r>
        <m:sSub>
          <m:sSubPr>
            <m:ctrlPr>
              <w:rPr>
                <w:rFonts w:ascii="Cambria Math" w:hAnsi="Cambria Math"/>
                <w:bCs/>
                <w:i/>
              </w:rPr>
            </m:ctrlPr>
          </m:sSubPr>
          <m:e>
            <m:r>
              <w:rPr>
                <w:rFonts w:ascii="Cambria Math" w:hAnsi="Cambria Math"/>
              </w:rPr>
              <m:t>V</m:t>
            </m:r>
          </m:e>
          <m:sub>
            <m:r>
              <w:rPr>
                <w:rFonts w:ascii="Cambria Math" w:hAnsi="Cambria Math"/>
              </w:rPr>
              <m:t>Co</m:t>
            </m:r>
          </m:sub>
        </m:sSub>
      </m:oMath>
      <w:r w:rsidR="00D55B00">
        <w:rPr>
          <w:rFonts w:cs="Arial"/>
          <w:bCs/>
        </w:rPr>
        <w:t>. A partir de esto, se puede deducir</w:t>
      </w:r>
      <w:r w:rsidR="00441CB4">
        <w:rPr>
          <w:rFonts w:cs="Arial"/>
          <w:bCs/>
        </w:rPr>
        <w:t xml:space="preserve"> </w:t>
      </w:r>
      <w:r>
        <w:rPr>
          <w:bCs/>
        </w:rPr>
        <w:t xml:space="preserve">con mayor formalidad </w:t>
      </w:r>
      <w:r w:rsidR="00E23027">
        <w:rPr>
          <w:bCs/>
        </w:rPr>
        <w:t xml:space="preserve">que el volumen </w:t>
      </w:r>
      <m:oMath>
        <m:sSub>
          <m:sSubPr>
            <m:ctrlPr>
              <w:rPr>
                <w:rFonts w:ascii="Cambria Math" w:hAnsi="Cambria Math"/>
                <w:bCs/>
                <w:i/>
              </w:rPr>
            </m:ctrlPr>
          </m:sSubPr>
          <m:e>
            <m:r>
              <w:rPr>
                <w:rFonts w:ascii="Cambria Math" w:hAnsi="Cambria Math"/>
              </w:rPr>
              <m:t>V</m:t>
            </m:r>
          </m:e>
          <m:sub>
            <m:r>
              <w:rPr>
                <w:rFonts w:ascii="Cambria Math" w:hAnsi="Cambria Math"/>
              </w:rPr>
              <m:t>Co</m:t>
            </m:r>
          </m:sub>
        </m:sSub>
      </m:oMath>
      <w:r w:rsidR="00E23027">
        <w:rPr>
          <w:bCs/>
        </w:rPr>
        <w:t xml:space="preserve"> del cono es un tercio del volumen </w:t>
      </w:r>
      <m:oMath>
        <m:sSub>
          <m:sSubPr>
            <m:ctrlPr>
              <w:rPr>
                <w:rFonts w:ascii="Cambria Math" w:hAnsi="Cambria Math"/>
                <w:bCs/>
                <w:i/>
              </w:rPr>
            </m:ctrlPr>
          </m:sSubPr>
          <m:e>
            <m:r>
              <w:rPr>
                <w:rFonts w:ascii="Cambria Math" w:hAnsi="Cambria Math"/>
              </w:rPr>
              <m:t>V</m:t>
            </m:r>
          </m:e>
          <m:sub>
            <m:r>
              <w:rPr>
                <w:rFonts w:ascii="Cambria Math" w:hAnsi="Cambria Math"/>
              </w:rPr>
              <m:t>Ci</m:t>
            </m:r>
          </m:sub>
        </m:sSub>
      </m:oMath>
      <w:r w:rsidR="00E23027">
        <w:rPr>
          <w:bCs/>
        </w:rPr>
        <w:t xml:space="preserve"> del cilindro, lo que lleva a la igualdad </w:t>
      </w:r>
      <m:oMath>
        <m:sSub>
          <m:sSubPr>
            <m:ctrlPr>
              <w:rPr>
                <w:rFonts w:ascii="Cambria Math" w:hAnsi="Cambria Math"/>
                <w:bCs/>
                <w:i/>
              </w:rPr>
            </m:ctrlPr>
          </m:sSubPr>
          <m:e>
            <m:r>
              <w:rPr>
                <w:rFonts w:ascii="Cambria Math" w:hAnsi="Cambria Math"/>
              </w:rPr>
              <m:t>V</m:t>
            </m:r>
          </m:e>
          <m:sub>
            <m:r>
              <w:rPr>
                <w:rFonts w:ascii="Cambria Math" w:hAnsi="Cambria Math"/>
              </w:rPr>
              <m:t>Co</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b>
          <m:sSubPr>
            <m:ctrlPr>
              <w:rPr>
                <w:rFonts w:ascii="Cambria Math" w:hAnsi="Cambria Math"/>
                <w:bCs/>
                <w:i/>
              </w:rPr>
            </m:ctrlPr>
          </m:sSubPr>
          <m:e>
            <m:r>
              <w:rPr>
                <w:rFonts w:ascii="Cambria Math" w:hAnsi="Cambria Math"/>
              </w:rPr>
              <m:t>V</m:t>
            </m:r>
          </m:e>
          <m:sub>
            <m:r>
              <w:rPr>
                <w:rFonts w:ascii="Cambria Math" w:hAnsi="Cambria Math"/>
              </w:rPr>
              <m:t>Ci</m:t>
            </m:r>
          </m:sub>
        </m:sSub>
      </m:oMath>
      <w:r w:rsidR="00E23027">
        <w:rPr>
          <w:bCs/>
        </w:rPr>
        <w:t xml:space="preserve">. </w:t>
      </w:r>
      <w:r w:rsidR="00D55B00">
        <w:rPr>
          <w:bCs/>
        </w:rPr>
        <w:t xml:space="preserve">Este paso es importante, pues permite </w:t>
      </w:r>
      <w:r w:rsidR="00DD3019">
        <w:rPr>
          <w:bCs/>
        </w:rPr>
        <w:t>establecer la relación a partir de la que se deducirá la fórmula del volumen del cono.</w:t>
      </w:r>
    </w:p>
    <w:p w:rsidR="00E23027" w:rsidRPr="008F308B" w:rsidRDefault="00E23027" w:rsidP="00E23027">
      <w:pPr>
        <w:spacing w:after="0"/>
        <w:rPr>
          <w:rFonts w:cs="Arial"/>
          <w:bCs/>
        </w:rPr>
      </w:pPr>
    </w:p>
    <w:p w:rsidR="00E23027" w:rsidRDefault="00C757C9" w:rsidP="00E23027">
      <w:pPr>
        <w:spacing w:after="0"/>
        <w:rPr>
          <w:rFonts w:cs="Arial"/>
          <w:bCs/>
        </w:rPr>
      </w:pPr>
      <w:r>
        <w:rPr>
          <w:rFonts w:cs="Arial"/>
          <w:bCs/>
        </w:rPr>
        <w:t>En l</w:t>
      </w:r>
      <w:r w:rsidR="000E47EB">
        <w:rPr>
          <w:rFonts w:cs="Arial"/>
          <w:bCs/>
        </w:rPr>
        <w:t>a parte final</w:t>
      </w:r>
      <w:r>
        <w:rPr>
          <w:rFonts w:cs="Arial"/>
          <w:bCs/>
        </w:rPr>
        <w:t xml:space="preserve">, se presenta </w:t>
      </w:r>
      <w:r w:rsidR="00581C1F">
        <w:rPr>
          <w:rFonts w:cs="Arial"/>
          <w:bCs/>
        </w:rPr>
        <w:t xml:space="preserve">al estudiante </w:t>
      </w:r>
      <w:r>
        <w:rPr>
          <w:rFonts w:cs="Arial"/>
          <w:bCs/>
        </w:rPr>
        <w:t xml:space="preserve">una formalización a partir de la expresión </w:t>
      </w:r>
      <m:oMath>
        <m:sSub>
          <m:sSubPr>
            <m:ctrlPr>
              <w:rPr>
                <w:rFonts w:ascii="Cambria Math" w:hAnsi="Cambria Math"/>
                <w:bCs/>
                <w:i/>
              </w:rPr>
            </m:ctrlPr>
          </m:sSubPr>
          <m:e>
            <m:r>
              <w:rPr>
                <w:rFonts w:ascii="Cambria Math" w:hAnsi="Cambria Math"/>
              </w:rPr>
              <m:t>V</m:t>
            </m:r>
          </m:e>
          <m:sub>
            <m:r>
              <w:rPr>
                <w:rFonts w:ascii="Cambria Math" w:hAnsi="Cambria Math"/>
              </w:rPr>
              <m:t>Co</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b>
          <m:sSubPr>
            <m:ctrlPr>
              <w:rPr>
                <w:rFonts w:ascii="Cambria Math" w:hAnsi="Cambria Math"/>
                <w:bCs/>
                <w:i/>
              </w:rPr>
            </m:ctrlPr>
          </m:sSubPr>
          <m:e>
            <m:r>
              <w:rPr>
                <w:rFonts w:ascii="Cambria Math" w:hAnsi="Cambria Math"/>
              </w:rPr>
              <m:t>V</m:t>
            </m:r>
          </m:e>
          <m:sub>
            <m:r>
              <w:rPr>
                <w:rFonts w:ascii="Cambria Math" w:hAnsi="Cambria Math"/>
              </w:rPr>
              <m:t>Ci</m:t>
            </m:r>
          </m:sub>
        </m:sSub>
      </m:oMath>
      <w:r>
        <w:rPr>
          <w:rFonts w:cs="Arial"/>
          <w:bCs/>
        </w:rPr>
        <w:t>, considerándo</w:t>
      </w:r>
      <w:r w:rsidR="00581C1F">
        <w:rPr>
          <w:rFonts w:cs="Arial"/>
          <w:bCs/>
        </w:rPr>
        <w:softHyphen/>
      </w:r>
      <w:r>
        <w:rPr>
          <w:rFonts w:cs="Arial"/>
          <w:bCs/>
        </w:rPr>
        <w:t xml:space="preserve">se conocida la expresión que permite calcular el volumen de un cilindro circular recto de altura </w:t>
      </w:r>
      <m:oMath>
        <m:r>
          <w:rPr>
            <w:rFonts w:ascii="Cambria Math" w:hAnsi="Cambria Math" w:cs="Arial"/>
          </w:rPr>
          <m:t>h</m:t>
        </m:r>
      </m:oMath>
      <w:r>
        <w:rPr>
          <w:rFonts w:cs="Arial"/>
          <w:bCs/>
        </w:rPr>
        <w:t xml:space="preserve"> y radio basal </w:t>
      </w:r>
      <m:oMath>
        <m:r>
          <w:rPr>
            <w:rFonts w:ascii="Cambria Math" w:hAnsi="Cambria Math" w:cs="Arial"/>
          </w:rPr>
          <m:t>r</m:t>
        </m:r>
      </m:oMath>
      <w:r>
        <w:rPr>
          <w:rFonts w:cs="Arial"/>
          <w:bCs/>
        </w:rPr>
        <w:t xml:space="preserve">, </w:t>
      </w:r>
      <w:r w:rsidR="00581C1F">
        <w:rPr>
          <w:rFonts w:cs="Arial"/>
          <w:bCs/>
        </w:rPr>
        <w:t xml:space="preserve">para así </w:t>
      </w:r>
      <w:r>
        <w:rPr>
          <w:rFonts w:cs="Arial"/>
          <w:bCs/>
        </w:rPr>
        <w:t>llega</w:t>
      </w:r>
      <w:r w:rsidR="00581C1F">
        <w:rPr>
          <w:rFonts w:cs="Arial"/>
          <w:bCs/>
        </w:rPr>
        <w:t>r</w:t>
      </w:r>
      <w:r>
        <w:rPr>
          <w:rFonts w:cs="Arial"/>
          <w:bCs/>
        </w:rPr>
        <w:t xml:space="preserve"> a la </w:t>
      </w:r>
      <w:r w:rsidR="00FE43EC">
        <w:rPr>
          <w:rFonts w:cs="Arial"/>
          <w:bCs/>
        </w:rPr>
        <w:t xml:space="preserve">conocida expresión para el volumen de un cono circular recto de altura </w:t>
      </w:r>
      <m:oMath>
        <m:r>
          <w:rPr>
            <w:rFonts w:ascii="Cambria Math" w:hAnsi="Cambria Math" w:cs="Arial"/>
          </w:rPr>
          <m:t>h</m:t>
        </m:r>
      </m:oMath>
      <w:r w:rsidR="00FE43EC">
        <w:rPr>
          <w:rFonts w:cs="Arial"/>
          <w:bCs/>
        </w:rPr>
        <w:t xml:space="preserve"> y radio basal </w:t>
      </w:r>
      <m:oMath>
        <m:r>
          <w:rPr>
            <w:rFonts w:ascii="Cambria Math" w:hAnsi="Cambria Math" w:cs="Arial"/>
          </w:rPr>
          <m:t>r</m:t>
        </m:r>
      </m:oMath>
      <w:r w:rsidR="00FE43EC">
        <w:rPr>
          <w:rFonts w:cs="Arial"/>
          <w:bCs/>
        </w:rPr>
        <w:t>:</w:t>
      </w:r>
    </w:p>
    <w:p w:rsidR="00FE43EC" w:rsidRPr="00FA2FF1" w:rsidRDefault="00FE43EC" w:rsidP="00E23027">
      <w:pPr>
        <w:spacing w:after="0"/>
        <w:rPr>
          <w:rFonts w:cs="Arial"/>
          <w:bCs/>
          <w:sz w:val="10"/>
          <w:szCs w:val="10"/>
        </w:rPr>
      </w:pPr>
    </w:p>
    <w:p w:rsidR="00FE43EC" w:rsidRDefault="00BD2B73" w:rsidP="00E23027">
      <w:pPr>
        <w:spacing w:after="0"/>
        <w:rPr>
          <w:rFonts w:cs="Arial"/>
          <w:bCs/>
        </w:rPr>
      </w:pPr>
      <m:oMathPara>
        <m:oMath>
          <m:sSub>
            <m:sSubPr>
              <m:ctrlPr>
                <w:rPr>
                  <w:rFonts w:ascii="Cambria Math" w:hAnsi="Cambria Math"/>
                  <w:bCs/>
                  <w:i/>
                </w:rPr>
              </m:ctrlPr>
            </m:sSubPr>
            <m:e>
              <m:r>
                <w:rPr>
                  <w:rFonts w:ascii="Cambria Math" w:hAnsi="Cambria Math"/>
                </w:rPr>
                <m:t>V</m:t>
              </m:r>
            </m:e>
            <m:sub>
              <m:r>
                <w:rPr>
                  <w:rFonts w:ascii="Cambria Math" w:hAnsi="Cambria Math"/>
                </w:rPr>
                <m:t>Co</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π </m:t>
          </m:r>
          <m:sSup>
            <m:sSupPr>
              <m:ctrlPr>
                <w:rPr>
                  <w:rFonts w:ascii="Cambria Math" w:hAnsi="Cambria Math"/>
                  <w:bCs/>
                  <w:i/>
                </w:rPr>
              </m:ctrlPr>
            </m:sSupPr>
            <m:e>
              <m:r>
                <w:rPr>
                  <w:rFonts w:ascii="Cambria Math" w:hAnsi="Cambria Math"/>
                </w:rPr>
                <m:t>r</m:t>
              </m:r>
            </m:e>
            <m:sup>
              <m:r>
                <w:rPr>
                  <w:rFonts w:ascii="Cambria Math" w:hAnsi="Cambria Math"/>
                </w:rPr>
                <m:t>2</m:t>
              </m:r>
            </m:sup>
          </m:sSup>
          <m:r>
            <w:rPr>
              <w:rFonts w:ascii="Cambria Math" w:hAnsi="Cambria Math"/>
            </w:rPr>
            <m:t xml:space="preserve"> h</m:t>
          </m:r>
        </m:oMath>
      </m:oMathPara>
    </w:p>
    <w:p w:rsidR="00CC792A" w:rsidRPr="007036CE" w:rsidRDefault="00CC792A" w:rsidP="008F7048">
      <w:pPr>
        <w:spacing w:after="0"/>
        <w:rPr>
          <w:rFonts w:cs="Arial"/>
          <w:bCs/>
          <w:sz w:val="10"/>
          <w:szCs w:val="10"/>
        </w:rPr>
      </w:pPr>
    </w:p>
    <w:p w:rsidR="000B58C6" w:rsidRDefault="007062D4" w:rsidP="008F7048">
      <w:pPr>
        <w:spacing w:after="0"/>
        <w:rPr>
          <w:rFonts w:cs="Arial"/>
          <w:bCs/>
        </w:rPr>
      </w:pPr>
      <w:r>
        <w:rPr>
          <w:rFonts w:cs="Arial"/>
          <w:bCs/>
        </w:rPr>
        <w:t>A continuación, s</w:t>
      </w:r>
      <w:r w:rsidR="00D364E5">
        <w:rPr>
          <w:rFonts w:cs="Arial"/>
          <w:bCs/>
        </w:rPr>
        <w:t xml:space="preserve">e proponen algunos ejercicios para consolidar la relación </w:t>
      </w:r>
      <m:oMath>
        <m:sSub>
          <m:sSubPr>
            <m:ctrlPr>
              <w:rPr>
                <w:rFonts w:ascii="Cambria Math" w:hAnsi="Cambria Math"/>
                <w:bCs/>
                <w:i/>
              </w:rPr>
            </m:ctrlPr>
          </m:sSubPr>
          <m:e>
            <m:r>
              <w:rPr>
                <w:rFonts w:ascii="Cambria Math" w:hAnsi="Cambria Math"/>
              </w:rPr>
              <m:t>V</m:t>
            </m:r>
          </m:e>
          <m:sub>
            <m:r>
              <w:rPr>
                <w:rFonts w:ascii="Cambria Math" w:hAnsi="Cambria Math"/>
              </w:rPr>
              <m:t>Ci</m:t>
            </m:r>
          </m:sub>
        </m:sSub>
        <m:r>
          <w:rPr>
            <w:rFonts w:ascii="Cambria Math" w:hAnsi="Cambria Math"/>
          </w:rPr>
          <m:t>=3</m:t>
        </m:r>
        <m:sSub>
          <m:sSubPr>
            <m:ctrlPr>
              <w:rPr>
                <w:rFonts w:ascii="Cambria Math" w:hAnsi="Cambria Math"/>
                <w:bCs/>
                <w:i/>
              </w:rPr>
            </m:ctrlPr>
          </m:sSubPr>
          <m:e>
            <m:r>
              <w:rPr>
                <w:rFonts w:ascii="Cambria Math" w:hAnsi="Cambria Math"/>
              </w:rPr>
              <m:t>V</m:t>
            </m:r>
          </m:e>
          <m:sub>
            <m:r>
              <w:rPr>
                <w:rFonts w:ascii="Cambria Math" w:hAnsi="Cambria Math"/>
              </w:rPr>
              <m:t>Co</m:t>
            </m:r>
          </m:sub>
        </m:sSub>
      </m:oMath>
      <w:r w:rsidR="00D364E5">
        <w:rPr>
          <w:rFonts w:cs="Arial"/>
          <w:bCs/>
        </w:rPr>
        <w:t xml:space="preserve"> y para utilizar la nueva expresión para el volumen del cono: </w:t>
      </w:r>
      <m:oMath>
        <m:sSub>
          <m:sSubPr>
            <m:ctrlPr>
              <w:rPr>
                <w:rFonts w:ascii="Cambria Math" w:hAnsi="Cambria Math"/>
                <w:bCs/>
                <w:i/>
              </w:rPr>
            </m:ctrlPr>
          </m:sSubPr>
          <m:e>
            <m:r>
              <w:rPr>
                <w:rFonts w:ascii="Cambria Math" w:hAnsi="Cambria Math"/>
              </w:rPr>
              <m:t>V</m:t>
            </m:r>
          </m:e>
          <m:sub>
            <m:r>
              <w:rPr>
                <w:rFonts w:ascii="Cambria Math" w:hAnsi="Cambria Math"/>
              </w:rPr>
              <m:t>Co</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π </m:t>
        </m:r>
        <m:sSup>
          <m:sSupPr>
            <m:ctrlPr>
              <w:rPr>
                <w:rFonts w:ascii="Cambria Math" w:hAnsi="Cambria Math"/>
                <w:bCs/>
                <w:i/>
              </w:rPr>
            </m:ctrlPr>
          </m:sSupPr>
          <m:e>
            <m:r>
              <w:rPr>
                <w:rFonts w:ascii="Cambria Math" w:hAnsi="Cambria Math"/>
              </w:rPr>
              <m:t>r</m:t>
            </m:r>
          </m:e>
          <m:sup>
            <m:r>
              <w:rPr>
                <w:rFonts w:ascii="Cambria Math" w:hAnsi="Cambria Math"/>
              </w:rPr>
              <m:t>2</m:t>
            </m:r>
          </m:sup>
        </m:sSup>
        <m:r>
          <w:rPr>
            <w:rFonts w:ascii="Cambria Math" w:hAnsi="Cambria Math"/>
          </w:rPr>
          <m:t xml:space="preserve"> h</m:t>
        </m:r>
      </m:oMath>
      <w:r w:rsidR="00D364E5">
        <w:rPr>
          <w:rFonts w:cs="Arial"/>
          <w:bCs/>
        </w:rPr>
        <w:t>.</w:t>
      </w:r>
    </w:p>
    <w:p w:rsidR="00600E75" w:rsidRPr="00600E75" w:rsidRDefault="00600E75" w:rsidP="008F7048">
      <w:pPr>
        <w:spacing w:after="0"/>
        <w:rPr>
          <w:rFonts w:cs="Arial"/>
          <w:bCs/>
          <w:sz w:val="10"/>
          <w:szCs w:val="10"/>
        </w:rPr>
      </w:pPr>
    </w:p>
    <w:p w:rsidR="00600E75" w:rsidRPr="00CA68E6" w:rsidRDefault="007505F0" w:rsidP="00600E75">
      <w:pPr>
        <w:spacing w:after="0" w:line="240" w:lineRule="auto"/>
        <w:jc w:val="right"/>
      </w:pPr>
      <w:r w:rsidRPr="00662654">
        <w:t>¡Gracias!, esperamos haberl</w:t>
      </w:r>
      <w:r w:rsidR="00B65A71" w:rsidRPr="00662654">
        <w:t>e</w:t>
      </w:r>
      <w:r w:rsidRPr="00662654">
        <w:t xml:space="preserve"> proporcionado recursos que apoyan su labor. </w:t>
      </w:r>
    </w:p>
    <w:sectPr w:rsidR="00600E75" w:rsidRPr="00CA68E6" w:rsidSect="00AF51CA">
      <w:headerReference w:type="default" r:id="rId13"/>
      <w:footerReference w:type="default" r:id="rId14"/>
      <w:headerReference w:type="first" r:id="rId15"/>
      <w:footerReference w:type="first" r:id="rId16"/>
      <w:pgSz w:w="12240" w:h="15840"/>
      <w:pgMar w:top="1179" w:right="1041" w:bottom="1417" w:left="1134" w:header="708" w:footer="8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2B73" w:rsidRDefault="00BD2B73" w:rsidP="004B034E">
      <w:pPr>
        <w:spacing w:after="0" w:line="240" w:lineRule="auto"/>
      </w:pPr>
      <w:r>
        <w:separator/>
      </w:r>
    </w:p>
  </w:endnote>
  <w:endnote w:type="continuationSeparator" w:id="0">
    <w:p w:rsidR="00BD2B73" w:rsidRDefault="00BD2B73" w:rsidP="004B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auhaus 93">
    <w:altName w:val="Arial Black"/>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C43" w:rsidRPr="00CA630E" w:rsidRDefault="00B95C43" w:rsidP="00CA630E">
    <w:pPr>
      <w:pStyle w:val="Piedepgina"/>
      <w:pBdr>
        <w:top w:val="single" w:sz="4" w:space="1" w:color="D558AF"/>
      </w:pBdr>
      <w:ind w:right="49"/>
      <w:jc w:val="right"/>
      <w:rPr>
        <w:color w:val="D558AF"/>
      </w:rPr>
    </w:pPr>
    <w:r w:rsidRPr="0091096E">
      <w:rPr>
        <w:rFonts w:ascii="Bauhaus 93" w:hAnsi="Bauhaus 93"/>
        <w:noProof/>
        <w:color w:val="D558AF"/>
        <w:sz w:val="18"/>
        <w:szCs w:val="16"/>
        <w:lang w:eastAsia="es-CL"/>
      </w:rPr>
      <w:t xml:space="preserve">Especialmente desarrollado para el Currículum Nacional por el equipo </w:t>
    </w:r>
    <w:r w:rsidRPr="0091096E">
      <w:rPr>
        <w:rFonts w:ascii="Bauhaus 93" w:hAnsi="Bauhaus 93"/>
        <w:noProof/>
        <w:color w:val="D558AF"/>
        <w:lang w:eastAsia="es-CL"/>
      </w:rPr>
      <w:t>Aprendo Creando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C43" w:rsidRPr="00CA630E" w:rsidRDefault="00B95C43" w:rsidP="00CA630E">
    <w:pPr>
      <w:pStyle w:val="Piedepgina"/>
      <w:pBdr>
        <w:top w:val="single" w:sz="4" w:space="1" w:color="D558AF"/>
      </w:pBdr>
      <w:ind w:right="49"/>
      <w:jc w:val="right"/>
      <w:rPr>
        <w:color w:val="D558AF"/>
      </w:rPr>
    </w:pPr>
    <w:r w:rsidRPr="0091096E">
      <w:rPr>
        <w:rFonts w:ascii="Bauhaus 93" w:hAnsi="Bauhaus 93"/>
        <w:noProof/>
        <w:color w:val="D558AF"/>
        <w:sz w:val="18"/>
        <w:szCs w:val="16"/>
        <w:lang w:eastAsia="es-CL"/>
      </w:rPr>
      <w:t xml:space="preserve">Especialmente desarrollado para el Currículum Nacional por el equipo </w:t>
    </w:r>
    <w:r w:rsidRPr="0091096E">
      <w:rPr>
        <w:rFonts w:ascii="Bauhaus 93" w:hAnsi="Bauhaus 93"/>
        <w:noProof/>
        <w:color w:val="D558AF"/>
        <w:lang w:eastAsia="es-CL"/>
      </w:rPr>
      <w:t>Aprendo Creando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2B73" w:rsidRDefault="00BD2B73" w:rsidP="004B034E">
      <w:pPr>
        <w:spacing w:after="0" w:line="240" w:lineRule="auto"/>
      </w:pPr>
      <w:r>
        <w:separator/>
      </w:r>
    </w:p>
  </w:footnote>
  <w:footnote w:type="continuationSeparator" w:id="0">
    <w:p w:rsidR="00BD2B73" w:rsidRDefault="00BD2B73" w:rsidP="004B034E">
      <w:pPr>
        <w:spacing w:after="0" w:line="240" w:lineRule="auto"/>
      </w:pPr>
      <w:r>
        <w:continuationSeparator/>
      </w:r>
    </w:p>
  </w:footnote>
  <w:footnote w:id="1">
    <w:p w:rsidR="00005A87" w:rsidRPr="001E6DF7" w:rsidRDefault="001E6DF7" w:rsidP="000508AD">
      <w:pPr>
        <w:pStyle w:val="Textonotapie"/>
        <w:ind w:left="142" w:hanging="142"/>
        <w:rPr>
          <w:sz w:val="16"/>
          <w:szCs w:val="16"/>
          <w:lang w:val="es-ES"/>
        </w:rPr>
      </w:pPr>
      <w:r w:rsidRPr="001E6DF7">
        <w:rPr>
          <w:rStyle w:val="Refdenotaalpie"/>
          <w:sz w:val="16"/>
          <w:szCs w:val="16"/>
        </w:rPr>
        <w:footnoteRef/>
      </w:r>
      <w:r w:rsidRPr="001E6DF7">
        <w:rPr>
          <w:sz w:val="16"/>
          <w:szCs w:val="16"/>
        </w:rPr>
        <w:t xml:space="preserve"> </w:t>
      </w:r>
      <w:r w:rsidRPr="001E6DF7">
        <w:rPr>
          <w:sz w:val="16"/>
          <w:szCs w:val="16"/>
          <w:lang w:val="es-ES"/>
        </w:rPr>
        <w:t xml:space="preserve">Los recursos digitales utilizados son </w:t>
      </w:r>
      <w:r>
        <w:rPr>
          <w:sz w:val="16"/>
          <w:szCs w:val="16"/>
          <w:lang w:val="es-ES"/>
        </w:rPr>
        <w:t xml:space="preserve">adaptaciones </w:t>
      </w:r>
      <w:r w:rsidR="00005A87">
        <w:rPr>
          <w:sz w:val="16"/>
          <w:szCs w:val="16"/>
          <w:lang w:val="es-ES"/>
        </w:rPr>
        <w:t>de recursos seleccionados del repositorio de recursos para el Aula de GeoGebra.</w:t>
      </w:r>
      <w:r w:rsidR="00005A87">
        <w:rPr>
          <w:sz w:val="16"/>
          <w:szCs w:val="16"/>
        </w:rPr>
        <w:br/>
      </w:r>
      <w:r w:rsidR="000508AD">
        <w:rPr>
          <w:sz w:val="16"/>
          <w:szCs w:val="16"/>
        </w:rPr>
        <w:t xml:space="preserve">El recurso </w:t>
      </w:r>
      <w:r w:rsidR="000508AD" w:rsidRPr="00DD4746">
        <w:rPr>
          <w:sz w:val="16"/>
          <w:szCs w:val="16"/>
        </w:rPr>
        <w:t xml:space="preserve">digital </w:t>
      </w:r>
      <w:r w:rsidR="000508AD">
        <w:rPr>
          <w:sz w:val="16"/>
          <w:szCs w:val="16"/>
        </w:rPr>
        <w:t>del CILINDRO fue</w:t>
      </w:r>
      <w:r w:rsidR="00005A87" w:rsidRPr="00DD4746">
        <w:rPr>
          <w:sz w:val="16"/>
          <w:szCs w:val="16"/>
        </w:rPr>
        <w:t xml:space="preserve"> adaptad</w:t>
      </w:r>
      <w:r w:rsidR="00005A87">
        <w:rPr>
          <w:sz w:val="16"/>
          <w:szCs w:val="16"/>
        </w:rPr>
        <w:t>o</w:t>
      </w:r>
      <w:r w:rsidR="00005A87" w:rsidRPr="00DD4746">
        <w:rPr>
          <w:sz w:val="16"/>
          <w:szCs w:val="16"/>
        </w:rPr>
        <w:t xml:space="preserve"> de “</w:t>
      </w:r>
      <w:r w:rsidR="00005A87" w:rsidRPr="00007D8F">
        <w:rPr>
          <w:sz w:val="16"/>
          <w:szCs w:val="16"/>
        </w:rPr>
        <w:t>Desarrollo, áreas y volumen del cilindro</w:t>
      </w:r>
      <w:r w:rsidR="00005A87" w:rsidRPr="00DD4746">
        <w:rPr>
          <w:sz w:val="16"/>
          <w:szCs w:val="16"/>
        </w:rPr>
        <w:t xml:space="preserve">”, </w:t>
      </w:r>
      <w:r w:rsidR="00005A87">
        <w:rPr>
          <w:sz w:val="16"/>
          <w:szCs w:val="16"/>
        </w:rPr>
        <w:t>encontrado en la cuenta personal de</w:t>
      </w:r>
      <w:r w:rsidR="00005A87" w:rsidRPr="00007D8F">
        <w:rPr>
          <w:sz w:val="16"/>
          <w:szCs w:val="16"/>
        </w:rPr>
        <w:t>Antonio Comino</w:t>
      </w:r>
      <w:r w:rsidR="00005A87">
        <w:rPr>
          <w:sz w:val="16"/>
          <w:szCs w:val="16"/>
        </w:rPr>
        <w:t xml:space="preserve"> en el sitio web de recursos de GeoGebra</w:t>
      </w:r>
      <w:r w:rsidR="000508AD">
        <w:rPr>
          <w:sz w:val="16"/>
          <w:szCs w:val="16"/>
        </w:rPr>
        <w:t xml:space="preserve"> y di</w:t>
      </w:r>
      <w:r w:rsidR="00005A87" w:rsidRPr="00DD4746">
        <w:rPr>
          <w:sz w:val="16"/>
          <w:szCs w:val="16"/>
        </w:rPr>
        <w:t xml:space="preserve">sponible en </w:t>
      </w:r>
      <w:hyperlink r:id="rId1" w:history="1">
        <w:r w:rsidR="000508AD" w:rsidRPr="00B407BB">
          <w:rPr>
            <w:rStyle w:val="Hipervnculo"/>
            <w:sz w:val="16"/>
            <w:szCs w:val="16"/>
          </w:rPr>
          <w:t>https://www.geogebra.org/m/BFHkAGXq</w:t>
        </w:r>
      </w:hyperlink>
      <w:r w:rsidR="000508AD">
        <w:rPr>
          <w:sz w:val="16"/>
          <w:szCs w:val="16"/>
        </w:rPr>
        <w:br/>
        <w:t>EL r</w:t>
      </w:r>
      <w:r w:rsidR="00005A87" w:rsidRPr="00DD4746">
        <w:rPr>
          <w:sz w:val="16"/>
          <w:szCs w:val="16"/>
        </w:rPr>
        <w:t xml:space="preserve">ecurso digital </w:t>
      </w:r>
      <w:r w:rsidR="000508AD">
        <w:rPr>
          <w:sz w:val="16"/>
          <w:szCs w:val="16"/>
        </w:rPr>
        <w:t>del CONO</w:t>
      </w:r>
      <w:r w:rsidR="00005A87" w:rsidRPr="00DD4746">
        <w:rPr>
          <w:sz w:val="16"/>
          <w:szCs w:val="16"/>
        </w:rPr>
        <w:t xml:space="preserve"> </w:t>
      </w:r>
      <w:r w:rsidR="000508AD">
        <w:rPr>
          <w:sz w:val="16"/>
          <w:szCs w:val="16"/>
        </w:rPr>
        <w:t>fue</w:t>
      </w:r>
      <w:r w:rsidR="000508AD" w:rsidRPr="00DD4746">
        <w:rPr>
          <w:sz w:val="16"/>
          <w:szCs w:val="16"/>
        </w:rPr>
        <w:t xml:space="preserve"> adaptad</w:t>
      </w:r>
      <w:r w:rsidR="000508AD">
        <w:rPr>
          <w:sz w:val="16"/>
          <w:szCs w:val="16"/>
        </w:rPr>
        <w:t>o</w:t>
      </w:r>
      <w:r w:rsidR="000508AD" w:rsidRPr="00DD4746">
        <w:rPr>
          <w:sz w:val="16"/>
          <w:szCs w:val="16"/>
        </w:rPr>
        <w:t xml:space="preserve"> </w:t>
      </w:r>
      <w:r w:rsidR="000508AD">
        <w:rPr>
          <w:sz w:val="16"/>
          <w:szCs w:val="16"/>
        </w:rPr>
        <w:t xml:space="preserve">de </w:t>
      </w:r>
      <w:r w:rsidR="00005A87" w:rsidRPr="00DD4746">
        <w:rPr>
          <w:sz w:val="16"/>
          <w:szCs w:val="16"/>
        </w:rPr>
        <w:t>“</w:t>
      </w:r>
      <w:r w:rsidR="00005A87" w:rsidRPr="00007D8F">
        <w:rPr>
          <w:sz w:val="16"/>
          <w:szCs w:val="16"/>
        </w:rPr>
        <w:t>Desarrollo, áreas y volumen del cono</w:t>
      </w:r>
      <w:r w:rsidR="00005A87" w:rsidRPr="00DD4746">
        <w:rPr>
          <w:sz w:val="16"/>
          <w:szCs w:val="16"/>
        </w:rPr>
        <w:t xml:space="preserve">”, </w:t>
      </w:r>
      <w:r w:rsidR="00005A87">
        <w:rPr>
          <w:sz w:val="16"/>
          <w:szCs w:val="16"/>
        </w:rPr>
        <w:t>encontrado en la cuenta personal de</w:t>
      </w:r>
      <w:r w:rsidR="00005A87" w:rsidRPr="00007D8F">
        <w:rPr>
          <w:sz w:val="16"/>
          <w:szCs w:val="16"/>
        </w:rPr>
        <w:t>Antonio Comino</w:t>
      </w:r>
      <w:r w:rsidR="000508AD">
        <w:rPr>
          <w:sz w:val="16"/>
          <w:szCs w:val="16"/>
        </w:rPr>
        <w:t xml:space="preserve"> y d</w:t>
      </w:r>
      <w:r w:rsidR="00005A87" w:rsidRPr="00DD4746">
        <w:rPr>
          <w:sz w:val="16"/>
          <w:szCs w:val="16"/>
        </w:rPr>
        <w:t xml:space="preserve">isponible en </w:t>
      </w:r>
      <w:hyperlink r:id="rId2" w:history="1">
        <w:r w:rsidR="00591636" w:rsidRPr="00B407BB">
          <w:rPr>
            <w:rStyle w:val="Hipervnculo"/>
            <w:sz w:val="16"/>
            <w:szCs w:val="16"/>
          </w:rPr>
          <w:t>https://www.geogebra.org/m/BFHkAGXq</w:t>
        </w:r>
      </w:hyperlink>
      <w:r w:rsidR="00591636">
        <w:rPr>
          <w:sz w:val="16"/>
          <w:szCs w:val="16"/>
        </w:rPr>
        <w:t xml:space="preserve"> </w:t>
      </w:r>
    </w:p>
  </w:footnote>
  <w:footnote w:id="2">
    <w:p w:rsidR="00472017" w:rsidRPr="00472017" w:rsidRDefault="00472017">
      <w:pPr>
        <w:pStyle w:val="Textonotapie"/>
        <w:rPr>
          <w:lang w:val="es-ES"/>
        </w:rPr>
      </w:pPr>
      <w:r>
        <w:rPr>
          <w:rStyle w:val="Refdenotaalpie"/>
        </w:rPr>
        <w:footnoteRef/>
      </w:r>
      <w:r>
        <w:t xml:space="preserve"> </w:t>
      </w:r>
      <w:r>
        <w:rPr>
          <w:sz w:val="16"/>
          <w:szCs w:val="16"/>
        </w:rPr>
        <w:t>Este r</w:t>
      </w:r>
      <w:r w:rsidRPr="00F2521C">
        <w:rPr>
          <w:sz w:val="16"/>
          <w:szCs w:val="16"/>
        </w:rPr>
        <w:t xml:space="preserve">ecurso digital </w:t>
      </w:r>
      <w:r>
        <w:rPr>
          <w:sz w:val="16"/>
          <w:szCs w:val="16"/>
        </w:rPr>
        <w:t xml:space="preserve">fue </w:t>
      </w:r>
      <w:r w:rsidRPr="00F2521C">
        <w:rPr>
          <w:sz w:val="16"/>
          <w:szCs w:val="16"/>
        </w:rPr>
        <w:t xml:space="preserve">adaptado de “Volumen del cono”, </w:t>
      </w:r>
      <w:r>
        <w:rPr>
          <w:sz w:val="16"/>
          <w:szCs w:val="16"/>
        </w:rPr>
        <w:t>encontrado en la cuenta personal de</w:t>
      </w:r>
      <w:r>
        <w:rPr>
          <w:sz w:val="16"/>
          <w:szCs w:val="16"/>
        </w:rPr>
        <w:t xml:space="preserve"> </w:t>
      </w:r>
      <w:r w:rsidRPr="00F2521C">
        <w:rPr>
          <w:sz w:val="16"/>
          <w:szCs w:val="16"/>
        </w:rPr>
        <w:t>Leopoldo Aranda Murcia</w:t>
      </w:r>
      <w:r>
        <w:rPr>
          <w:sz w:val="16"/>
          <w:szCs w:val="16"/>
        </w:rPr>
        <w:t>en el sitio web de recursos de GeoGebra</w:t>
      </w:r>
      <w:r>
        <w:rPr>
          <w:sz w:val="16"/>
          <w:szCs w:val="16"/>
        </w:rPr>
        <w:t xml:space="preserve"> y está d</w:t>
      </w:r>
      <w:r w:rsidRPr="00F2521C">
        <w:rPr>
          <w:sz w:val="16"/>
          <w:szCs w:val="16"/>
        </w:rPr>
        <w:t xml:space="preserve">isponible en </w:t>
      </w:r>
      <w:hyperlink r:id="rId3" w:history="1">
        <w:r w:rsidR="00684678" w:rsidRPr="00B407BB">
          <w:rPr>
            <w:rStyle w:val="Hipervnculo"/>
            <w:sz w:val="16"/>
            <w:szCs w:val="16"/>
          </w:rPr>
          <w:t>https://www.geogebra.org/m/c8f4Mg3V</w:t>
        </w:r>
      </w:hyperlink>
      <w:r w:rsidR="00684678">
        <w:rPr>
          <w:sz w:val="16"/>
          <w:szCs w:val="16"/>
        </w:rPr>
        <w:t xml:space="preserve"> </w:t>
      </w:r>
      <w:bookmarkStart w:id="1" w:name="_GoBack"/>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C43" w:rsidRPr="00687A91" w:rsidRDefault="00BD2B73" w:rsidP="00B445E6">
    <w:pPr>
      <w:pStyle w:val="Encabezado"/>
      <w:ind w:left="284"/>
    </w:pPr>
    <w:r>
      <w:rPr>
        <w:noProof/>
      </w:rPr>
      <w:pict>
        <v:shapetype id="_x0000_t202" coordsize="21600,21600" o:spt="202" path="m,l,21600r21600,l21600,xe">
          <v:stroke joinstyle="miter"/>
          <v:path gradientshapeok="t" o:connecttype="rect"/>
        </v:shapetype>
        <v:shape id="Text Box 18" o:spid="_x0000_s2055" type="#_x0000_t202" alt="" style="position:absolute;left:0;text-align:left;margin-left:520.8pt;margin-top:49.1pt;width:28pt;height:630.9pt;z-index:251673600;visibility:visible;mso-wrap-style:square;mso-wrap-edited:f;mso-width-percent:0;mso-height-percent:0;mso-width-percent:0;mso-height-percent:0;mso-width-relative:margin;mso-height-relative:margin;v-text-anchor:top" filled="f" stroked="f">
          <v:path arrowok="t"/>
          <v:textbox style="layout-flow:vertical">
            <w:txbxContent>
              <w:p w:rsidR="00B95C43" w:rsidRPr="00833651" w:rsidRDefault="00B95C43" w:rsidP="00C50196">
                <w:pPr>
                  <w:spacing w:after="0" w:line="240" w:lineRule="auto"/>
                  <w:jc w:val="right"/>
                  <w:rPr>
                    <w:rFonts w:ascii="Arial" w:hAnsi="Arial" w:cs="Arial"/>
                    <w:b/>
                    <w:color w:val="404040"/>
                    <w:sz w:val="20"/>
                    <w:szCs w:val="20"/>
                  </w:rPr>
                </w:pPr>
                <w:r w:rsidRPr="00833651">
                  <w:rPr>
                    <w:rFonts w:ascii="Arial" w:hAnsi="Arial" w:cs="Arial"/>
                    <w:b/>
                    <w:color w:val="404040"/>
                    <w:sz w:val="20"/>
                    <w:szCs w:val="20"/>
                  </w:rPr>
                  <w:t>Matemáticas</w:t>
                </w:r>
                <w:r>
                  <w:rPr>
                    <w:rFonts w:ascii="Arial" w:hAnsi="Arial" w:cs="Arial"/>
                    <w:b/>
                    <w:color w:val="404040"/>
                    <w:sz w:val="20"/>
                    <w:szCs w:val="20"/>
                  </w:rPr>
                  <w:t xml:space="preserve"> Primero Medio</w:t>
                </w:r>
                <w:r w:rsidRPr="00833651">
                  <w:rPr>
                    <w:rFonts w:ascii="Arial" w:hAnsi="Arial" w:cs="Arial"/>
                    <w:b/>
                    <w:color w:val="404040"/>
                    <w:sz w:val="20"/>
                    <w:szCs w:val="20"/>
                  </w:rPr>
                  <w:tab/>
                </w:r>
                <w:r w:rsidRPr="00833651">
                  <w:rPr>
                    <w:rFonts w:ascii="Arial" w:hAnsi="Arial" w:cs="Arial"/>
                    <w:b/>
                    <w:color w:val="FFFFFF"/>
                    <w:sz w:val="20"/>
                    <w:szCs w:val="20"/>
                  </w:rPr>
                  <w:t xml:space="preserve">Unidad </w:t>
                </w:r>
                <w:r>
                  <w:rPr>
                    <w:rFonts w:ascii="Arial" w:hAnsi="Arial" w:cs="Arial"/>
                    <w:b/>
                    <w:color w:val="FFFFFF"/>
                    <w:sz w:val="20"/>
                    <w:szCs w:val="20"/>
                  </w:rPr>
                  <w:t>1 – OA 7– Volumen del cono</w:t>
                </w:r>
              </w:p>
            </w:txbxContent>
          </v:textbox>
        </v:shape>
      </w:pict>
    </w:r>
    <w:r>
      <w:rPr>
        <w:noProof/>
      </w:rPr>
      <w:pict>
        <v:shape id="Text Box 19" o:spid="_x0000_s2054" type="#_x0000_t202" alt="" style="position:absolute;left:0;text-align:left;margin-left:516pt;margin-top:-16.2pt;width:33pt;height:34.35pt;z-index:251677696;visibility:visible;mso-wrap-style:square;mso-wrap-edited:f;mso-width-percent:0;mso-height-percent:0;mso-width-percent:0;mso-height-percent:0;mso-width-relative:margin;mso-height-relative:margin;v-text-anchor:top" filled="f" stroked="f">
          <v:path arrowok="t"/>
          <v:textbox style="layout-flow:vertical">
            <w:txbxContent>
              <w:p w:rsidR="00B95C43" w:rsidRPr="00833651" w:rsidRDefault="00E2429C" w:rsidP="00B445E6">
                <w:pPr>
                  <w:pStyle w:val="Piedepgina"/>
                  <w:rPr>
                    <w:rStyle w:val="Nmerodepgina"/>
                    <w:rFonts w:ascii="Arial" w:hAnsi="Arial" w:cs="Arial"/>
                    <w:b/>
                    <w:color w:val="FFFFFF"/>
                  </w:rPr>
                </w:pPr>
                <w:r w:rsidRPr="00833651">
                  <w:rPr>
                    <w:rStyle w:val="Nmerodepgina"/>
                    <w:rFonts w:ascii="Arial" w:hAnsi="Arial" w:cs="Arial"/>
                    <w:b/>
                    <w:color w:val="FFFFFF"/>
                  </w:rPr>
                  <w:fldChar w:fldCharType="begin"/>
                </w:r>
                <w:r w:rsidR="00B95C43" w:rsidRPr="00833651">
                  <w:rPr>
                    <w:rStyle w:val="Nmerodepgina"/>
                    <w:rFonts w:ascii="Arial" w:hAnsi="Arial" w:cs="Arial"/>
                    <w:b/>
                    <w:color w:val="FFFFFF"/>
                  </w:rPr>
                  <w:instrText xml:space="preserve"> PAGE </w:instrText>
                </w:r>
                <w:r w:rsidRPr="00833651">
                  <w:rPr>
                    <w:rStyle w:val="Nmerodepgina"/>
                    <w:rFonts w:ascii="Arial" w:hAnsi="Arial" w:cs="Arial"/>
                    <w:b/>
                    <w:color w:val="FFFFFF"/>
                  </w:rPr>
                  <w:fldChar w:fldCharType="separate"/>
                </w:r>
                <w:r w:rsidR="00441CB4">
                  <w:rPr>
                    <w:rStyle w:val="Nmerodepgina"/>
                    <w:rFonts w:ascii="Arial" w:hAnsi="Arial" w:cs="Arial"/>
                    <w:b/>
                    <w:noProof/>
                    <w:color w:val="FFFFFF"/>
                  </w:rPr>
                  <w:t>3</w:t>
                </w:r>
                <w:r w:rsidRPr="00833651">
                  <w:rPr>
                    <w:rStyle w:val="Nmerodepgina"/>
                    <w:rFonts w:ascii="Arial" w:hAnsi="Arial" w:cs="Arial"/>
                    <w:b/>
                    <w:color w:val="FFFFFF"/>
                  </w:rPr>
                  <w:fldChar w:fldCharType="end"/>
                </w:r>
              </w:p>
              <w:p w:rsidR="00B95C43" w:rsidRPr="00833651" w:rsidRDefault="00B95C43" w:rsidP="00B445E6">
                <w:pPr>
                  <w:rPr>
                    <w:rFonts w:ascii="Arial" w:hAnsi="Arial" w:cs="Arial"/>
                    <w:b/>
                    <w:color w:val="FFFFFF"/>
                    <w:sz w:val="20"/>
                    <w:szCs w:val="20"/>
                  </w:rPr>
                </w:pPr>
              </w:p>
            </w:txbxContent>
          </v:textbox>
        </v:shape>
      </w:pict>
    </w:r>
    <w:r>
      <w:rPr>
        <w:noProof/>
      </w:rPr>
      <w:pict>
        <v:rect id="Rectángulo 9" o:spid="_x0000_s2053" alt="" style="position:absolute;left:0;text-align:left;margin-left:511.55pt;margin-top:-35.7pt;width:42.5pt;height:793.7pt;z-index:-251640832;visibility:visible;mso-wrap-edited:f;mso-width-percent:0;mso-height-percent:0;mso-width-percent:0;mso-height-percent:0;mso-width-relative:margin;mso-height-relative:margin;v-text-anchor:middle" fillcolor="#d557af" stroked="f">
          <v:path arrowok="t"/>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C43" w:rsidRPr="000A38A6" w:rsidRDefault="00BD2B73" w:rsidP="00687A91">
    <w:pPr>
      <w:pStyle w:val="Encabezado"/>
      <w:ind w:left="142"/>
      <w:rPr>
        <w:rFonts w:ascii="Arial" w:hAnsi="Arial" w:cs="Arial"/>
        <w:color w:val="D557AF"/>
        <w:sz w:val="56"/>
        <w:szCs w:val="56"/>
      </w:rPr>
    </w:pPr>
    <w:r>
      <w:rPr>
        <w:noProof/>
      </w:rPr>
      <w:pict>
        <v:shapetype id="_x0000_t202" coordsize="21600,21600" o:spt="202" path="m,l,21600r21600,l21600,xe">
          <v:stroke joinstyle="miter"/>
          <v:path gradientshapeok="t" o:connecttype="rect"/>
        </v:shapetype>
        <v:shape id="Text Box 16" o:spid="_x0000_s2052" type="#_x0000_t202" alt="" style="position:absolute;left:0;text-align:left;margin-left:320.8pt;margin-top:-8.4pt;width:191pt;height:110pt;z-index:251661312;visibility:visible;mso-wrap-style:square;mso-wrap-edited:f;mso-width-percent:0;mso-height-percent:0;mso-width-percent:0;mso-height-percent:0;mso-width-relative:margin;mso-height-relative:margin;v-text-anchor:top" filled="f" stroked="f">
          <v:path arrowok="t"/>
          <v:textbox>
            <w:txbxContent>
              <w:p w:rsidR="00B95C43" w:rsidRDefault="00B95C43" w:rsidP="00BB1228">
                <w:pPr>
                  <w:jc w:val="right"/>
                  <w:rPr>
                    <w:rFonts w:ascii="Arial" w:hAnsi="Arial" w:cs="Arial"/>
                    <w:color w:val="4D4D4D"/>
                    <w:kern w:val="36"/>
                    <w:sz w:val="46"/>
                    <w:szCs w:val="46"/>
                    <w:lang w:val="es-ES_tradnl"/>
                  </w:rPr>
                </w:pPr>
                <w:r w:rsidRPr="00176A66">
                  <w:rPr>
                    <w:rFonts w:ascii="Arial" w:hAnsi="Arial" w:cs="Arial"/>
                    <w:color w:val="4D4D4D"/>
                    <w:kern w:val="36"/>
                    <w:sz w:val="46"/>
                    <w:szCs w:val="46"/>
                    <w:lang w:val="es-ES_tradnl"/>
                  </w:rPr>
                  <w:t xml:space="preserve">Unidad </w:t>
                </w:r>
                <w:r>
                  <w:rPr>
                    <w:rFonts w:ascii="Arial" w:hAnsi="Arial" w:cs="Arial"/>
                    <w:color w:val="4D4D4D"/>
                    <w:kern w:val="36"/>
                    <w:sz w:val="46"/>
                    <w:szCs w:val="46"/>
                    <w:lang w:val="es-ES_tradnl"/>
                  </w:rPr>
                  <w:t>1</w:t>
                </w:r>
              </w:p>
              <w:p w:rsidR="00B95C43" w:rsidRPr="000A38A6" w:rsidRDefault="00B95C43" w:rsidP="005B6E58">
                <w:pPr>
                  <w:shd w:val="clear" w:color="auto" w:fill="FFFFFF"/>
                  <w:spacing w:before="200" w:line="240" w:lineRule="auto"/>
                  <w:jc w:val="right"/>
                  <w:outlineLvl w:val="0"/>
                  <w:rPr>
                    <w:rFonts w:ascii="Arial" w:hAnsi="Arial" w:cs="Arial"/>
                    <w:color w:val="D557AF"/>
                    <w:kern w:val="36"/>
                    <w:sz w:val="46"/>
                    <w:szCs w:val="46"/>
                    <w:lang w:val="es-ES_tradnl"/>
                  </w:rPr>
                </w:pPr>
                <w:r w:rsidRPr="000A38A6">
                  <w:rPr>
                    <w:rFonts w:ascii="Arial" w:hAnsi="Arial" w:cs="Arial"/>
                    <w:b/>
                    <w:color w:val="D557AF"/>
                    <w:kern w:val="36"/>
                    <w:sz w:val="46"/>
                    <w:szCs w:val="46"/>
                    <w:lang w:val="es-ES_tradnl"/>
                  </w:rPr>
                  <w:t>OA</w:t>
                </w:r>
                <w:r>
                  <w:rPr>
                    <w:rFonts w:ascii="Arial" w:hAnsi="Arial" w:cs="Arial"/>
                    <w:b/>
                    <w:color w:val="D557AF"/>
                    <w:kern w:val="36"/>
                    <w:sz w:val="46"/>
                    <w:szCs w:val="46"/>
                    <w:lang w:val="es-ES_tradnl"/>
                  </w:rPr>
                  <w:t>7</w:t>
                </w:r>
              </w:p>
              <w:p w:rsidR="00B95C43" w:rsidRPr="00176A66" w:rsidRDefault="00B95C43" w:rsidP="00BB1228">
                <w:pPr>
                  <w:shd w:val="clear" w:color="auto" w:fill="FFFFFF"/>
                  <w:spacing w:before="150" w:after="300" w:line="240" w:lineRule="auto"/>
                  <w:jc w:val="right"/>
                  <w:outlineLvl w:val="0"/>
                  <w:rPr>
                    <w:rFonts w:ascii="Arial" w:hAnsi="Arial" w:cs="Arial"/>
                    <w:b/>
                    <w:color w:val="4D4D4D"/>
                    <w:kern w:val="36"/>
                    <w:sz w:val="32"/>
                    <w:szCs w:val="32"/>
                    <w:lang w:val="es-ES_tradnl"/>
                  </w:rPr>
                </w:pPr>
                <w:r>
                  <w:rPr>
                    <w:rFonts w:ascii="Arial" w:hAnsi="Arial" w:cs="Arial"/>
                    <w:b/>
                    <w:color w:val="4D4D4D"/>
                    <w:kern w:val="36"/>
                    <w:sz w:val="32"/>
                    <w:szCs w:val="32"/>
                    <w:lang w:val="es-ES_tradnl"/>
                  </w:rPr>
                  <w:t>Volumen de cono</w:t>
                </w:r>
              </w:p>
              <w:p w:rsidR="00B95C43" w:rsidRDefault="00B95C43" w:rsidP="00687A91"/>
            </w:txbxContent>
          </v:textbox>
        </v:shape>
      </w:pict>
    </w:r>
    <w:r>
      <w:rPr>
        <w:noProof/>
      </w:rPr>
      <w:pict>
        <v:rect id="Rectángulo 3" o:spid="_x0000_s2051" alt="" style="position:absolute;left:0;text-align:left;margin-left:511.6pt;margin-top:-35.4pt;width:42.5pt;height:793.7pt;z-index:-251649024;visibility:visible;mso-wrap-edited:f;mso-width-percent:0;mso-height-percent:0;mso-width-percent:0;mso-height-percent:0;mso-width-relative:margin;mso-height-relative:margin;v-text-anchor:middle" fillcolor="#d557af" stroked="f">
          <v:path arrowok="t"/>
        </v:rect>
      </w:pict>
    </w:r>
    <w:r>
      <w:rPr>
        <w:noProof/>
      </w:rPr>
      <w:pict>
        <v:line id="Straight Connector 17" o:spid="_x0000_s2050" alt="" style="position:absolute;left:0;text-align:left;z-index:251662336;visibility:visible;mso-wrap-edited:f;mso-width-percent:0;mso-height-percent:0;mso-width-percent:0;mso-height-percent:0;mso-width-relative:margin" from="412.5pt,30.25pt" to="506pt,30.25pt" strokecolor="#d557af" strokeweight="2pt">
          <o:lock v:ext="edit" shapetype="f"/>
        </v:line>
      </w:pict>
    </w:r>
    <w:r>
      <w:rPr>
        <w:noProof/>
      </w:rPr>
      <w:pict>
        <v:oval id="Oval 6" o:spid="_x0000_s2049" alt="" style="position:absolute;left:0;text-align:left;margin-left:-17.55pt;margin-top:8.9pt;width:13.3pt;height:13.3pt;z-index:251660288;visibility:visible;mso-wrap-edited:f;mso-width-percent:0;mso-height-percent:0;mso-width-percent:0;mso-height-percent:0;mso-width-relative:margin;mso-height-relative:margin;v-text-anchor:middle" fillcolor="#d557af" stroked="f">
          <v:path arrowok="t"/>
        </v:oval>
      </w:pict>
    </w:r>
    <w:r w:rsidR="00B95C43">
      <w:rPr>
        <w:rFonts w:ascii="Arial" w:hAnsi="Arial" w:cs="Arial"/>
        <w:b/>
        <w:color w:val="D557AF"/>
        <w:sz w:val="56"/>
        <w:szCs w:val="56"/>
      </w:rPr>
      <w:t>Matemáticas</w:t>
    </w:r>
  </w:p>
  <w:p w:rsidR="00B95C43" w:rsidRPr="00833651" w:rsidRDefault="00B95C43" w:rsidP="00687A91">
    <w:pPr>
      <w:pStyle w:val="Encabezado"/>
      <w:rPr>
        <w:rFonts w:ascii="Arial" w:hAnsi="Arial" w:cs="Arial"/>
        <w:b/>
        <w:color w:val="595959"/>
        <w:sz w:val="44"/>
        <w:szCs w:val="44"/>
      </w:rPr>
    </w:pPr>
    <w:r>
      <w:rPr>
        <w:rFonts w:ascii="Arial" w:hAnsi="Arial" w:cs="Arial"/>
        <w:b/>
        <w:color w:val="595959"/>
        <w:sz w:val="44"/>
        <w:szCs w:val="44"/>
      </w:rPr>
      <w:t>1</w:t>
    </w:r>
    <w:r w:rsidRPr="00833651">
      <w:rPr>
        <w:rFonts w:ascii="Arial" w:hAnsi="Arial" w:cs="Arial"/>
        <w:b/>
        <w:color w:val="595959"/>
        <w:sz w:val="44"/>
        <w:szCs w:val="44"/>
      </w:rPr>
      <w:t xml:space="preserve">º </w:t>
    </w:r>
    <w:r>
      <w:rPr>
        <w:rFonts w:ascii="Arial" w:hAnsi="Arial" w:cs="Arial"/>
        <w:b/>
        <w:color w:val="595959"/>
        <w:sz w:val="44"/>
        <w:szCs w:val="44"/>
      </w:rPr>
      <w:t>Medio</w:t>
    </w:r>
  </w:p>
  <w:p w:rsidR="00B95C43" w:rsidRPr="00687A91" w:rsidRDefault="00B95C43" w:rsidP="00687A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D1588"/>
    <w:multiLevelType w:val="hybridMultilevel"/>
    <w:tmpl w:val="7B700D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F0D1872"/>
    <w:multiLevelType w:val="hybridMultilevel"/>
    <w:tmpl w:val="79424D14"/>
    <w:lvl w:ilvl="0" w:tplc="53DC9D14">
      <w:numFmt w:val="bullet"/>
      <w:lvlText w:val="•"/>
      <w:lvlJc w:val="left"/>
      <w:pPr>
        <w:ind w:left="1060" w:hanging="70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1FF6726"/>
    <w:multiLevelType w:val="hybridMultilevel"/>
    <w:tmpl w:val="E82467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AA233A3"/>
    <w:multiLevelType w:val="hybridMultilevel"/>
    <w:tmpl w:val="645EED90"/>
    <w:lvl w:ilvl="0" w:tplc="9418C436">
      <w:start w:val="1"/>
      <w:numFmt w:val="decimal"/>
      <w:lvlText w:val="%1."/>
      <w:lvlJc w:val="left"/>
      <w:pPr>
        <w:ind w:left="720" w:hanging="360"/>
      </w:pPr>
      <w:rPr>
        <w:rFonts w:ascii="Arial" w:hAnsi="Arial" w:hint="default"/>
        <w:color w:val="D558AF"/>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DFC5B7D"/>
    <w:multiLevelType w:val="hybridMultilevel"/>
    <w:tmpl w:val="37541C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487525A"/>
    <w:multiLevelType w:val="hybridMultilevel"/>
    <w:tmpl w:val="FF12FC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9D02BE0"/>
    <w:multiLevelType w:val="hybridMultilevel"/>
    <w:tmpl w:val="EA4640B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A0B7DD8"/>
    <w:multiLevelType w:val="hybridMultilevel"/>
    <w:tmpl w:val="D0BC502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3B697C07"/>
    <w:multiLevelType w:val="hybridMultilevel"/>
    <w:tmpl w:val="DD9403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6B71E59"/>
    <w:multiLevelType w:val="hybridMultilevel"/>
    <w:tmpl w:val="5B0894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7EA10CE"/>
    <w:multiLevelType w:val="hybridMultilevel"/>
    <w:tmpl w:val="CFEC1B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97F42C1"/>
    <w:multiLevelType w:val="hybridMultilevel"/>
    <w:tmpl w:val="586A58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E92784D"/>
    <w:multiLevelType w:val="hybridMultilevel"/>
    <w:tmpl w:val="FC9A4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C02E06"/>
    <w:multiLevelType w:val="hybridMultilevel"/>
    <w:tmpl w:val="C3EEF9B4"/>
    <w:lvl w:ilvl="0" w:tplc="7FEA930C">
      <w:start w:val="1"/>
      <w:numFmt w:val="lowerLetter"/>
      <w:lvlText w:val="%1)"/>
      <w:lvlJc w:val="left"/>
      <w:pPr>
        <w:ind w:left="720" w:hanging="360"/>
      </w:pPr>
      <w:rPr>
        <w:rFonts w:hint="default"/>
        <w:color w:val="D558A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6B31D1"/>
    <w:multiLevelType w:val="hybridMultilevel"/>
    <w:tmpl w:val="C3EEF9B4"/>
    <w:lvl w:ilvl="0" w:tplc="7FEA930C">
      <w:start w:val="1"/>
      <w:numFmt w:val="lowerLetter"/>
      <w:lvlText w:val="%1)"/>
      <w:lvlJc w:val="left"/>
      <w:pPr>
        <w:ind w:left="720" w:hanging="360"/>
      </w:pPr>
      <w:rPr>
        <w:rFonts w:hint="default"/>
        <w:color w:val="D558A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1093B27"/>
    <w:multiLevelType w:val="hybridMultilevel"/>
    <w:tmpl w:val="645EED90"/>
    <w:lvl w:ilvl="0" w:tplc="9418C436">
      <w:start w:val="1"/>
      <w:numFmt w:val="decimal"/>
      <w:lvlText w:val="%1."/>
      <w:lvlJc w:val="left"/>
      <w:pPr>
        <w:ind w:left="720" w:hanging="360"/>
      </w:pPr>
      <w:rPr>
        <w:rFonts w:ascii="Arial" w:hAnsi="Arial" w:hint="default"/>
        <w:color w:val="D558AF"/>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4"/>
  </w:num>
  <w:num w:numId="2">
    <w:abstractNumId w:val="15"/>
  </w:num>
  <w:num w:numId="3">
    <w:abstractNumId w:val="13"/>
  </w:num>
  <w:num w:numId="4">
    <w:abstractNumId w:val="8"/>
  </w:num>
  <w:num w:numId="5">
    <w:abstractNumId w:val="6"/>
  </w:num>
  <w:num w:numId="6">
    <w:abstractNumId w:val="11"/>
  </w:num>
  <w:num w:numId="7">
    <w:abstractNumId w:val="12"/>
  </w:num>
  <w:num w:numId="8">
    <w:abstractNumId w:val="3"/>
  </w:num>
  <w:num w:numId="9">
    <w:abstractNumId w:val="2"/>
  </w:num>
  <w:num w:numId="10">
    <w:abstractNumId w:val="0"/>
  </w:num>
  <w:num w:numId="11">
    <w:abstractNumId w:val="4"/>
  </w:num>
  <w:num w:numId="12">
    <w:abstractNumId w:val="7"/>
  </w:num>
  <w:num w:numId="13">
    <w:abstractNumId w:val="1"/>
  </w:num>
  <w:num w:numId="14">
    <w:abstractNumId w:val="9"/>
  </w:num>
  <w:num w:numId="15">
    <w:abstractNumId w:val="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F51CA"/>
    <w:rsid w:val="00000258"/>
    <w:rsid w:val="00005A87"/>
    <w:rsid w:val="00006E77"/>
    <w:rsid w:val="00010C6C"/>
    <w:rsid w:val="00012E7B"/>
    <w:rsid w:val="0001791E"/>
    <w:rsid w:val="0002310B"/>
    <w:rsid w:val="000305E9"/>
    <w:rsid w:val="000372DC"/>
    <w:rsid w:val="0003760A"/>
    <w:rsid w:val="00037D6A"/>
    <w:rsid w:val="00044B96"/>
    <w:rsid w:val="000508AD"/>
    <w:rsid w:val="00050DA5"/>
    <w:rsid w:val="00056A49"/>
    <w:rsid w:val="00063BAC"/>
    <w:rsid w:val="00063F0A"/>
    <w:rsid w:val="00075040"/>
    <w:rsid w:val="00081EC8"/>
    <w:rsid w:val="000835F2"/>
    <w:rsid w:val="000838C8"/>
    <w:rsid w:val="0009592A"/>
    <w:rsid w:val="000A1C86"/>
    <w:rsid w:val="000B01F9"/>
    <w:rsid w:val="000B3092"/>
    <w:rsid w:val="000B58C6"/>
    <w:rsid w:val="000B5E7C"/>
    <w:rsid w:val="000D2BAF"/>
    <w:rsid w:val="000D58AE"/>
    <w:rsid w:val="000E47EB"/>
    <w:rsid w:val="000E4E03"/>
    <w:rsid w:val="000F6684"/>
    <w:rsid w:val="001041E5"/>
    <w:rsid w:val="00105B44"/>
    <w:rsid w:val="001104A5"/>
    <w:rsid w:val="00111468"/>
    <w:rsid w:val="001119B1"/>
    <w:rsid w:val="00126D3E"/>
    <w:rsid w:val="00135757"/>
    <w:rsid w:val="00137EB3"/>
    <w:rsid w:val="0014013E"/>
    <w:rsid w:val="00141E5D"/>
    <w:rsid w:val="00144415"/>
    <w:rsid w:val="001509DE"/>
    <w:rsid w:val="001525F4"/>
    <w:rsid w:val="0015284C"/>
    <w:rsid w:val="00164CB2"/>
    <w:rsid w:val="001650A5"/>
    <w:rsid w:val="00171877"/>
    <w:rsid w:val="00173325"/>
    <w:rsid w:val="00180831"/>
    <w:rsid w:val="0018137C"/>
    <w:rsid w:val="0019366E"/>
    <w:rsid w:val="001A1BEB"/>
    <w:rsid w:val="001A6AD1"/>
    <w:rsid w:val="001B6760"/>
    <w:rsid w:val="001C4ACF"/>
    <w:rsid w:val="001C7018"/>
    <w:rsid w:val="001D0925"/>
    <w:rsid w:val="001D5254"/>
    <w:rsid w:val="001D6D0E"/>
    <w:rsid w:val="001D797C"/>
    <w:rsid w:val="001E0BD7"/>
    <w:rsid w:val="001E6DF7"/>
    <w:rsid w:val="001F746E"/>
    <w:rsid w:val="00203557"/>
    <w:rsid w:val="00204520"/>
    <w:rsid w:val="002167C9"/>
    <w:rsid w:val="00216E53"/>
    <w:rsid w:val="00217852"/>
    <w:rsid w:val="00220405"/>
    <w:rsid w:val="00233835"/>
    <w:rsid w:val="0023473F"/>
    <w:rsid w:val="00240AF3"/>
    <w:rsid w:val="00242242"/>
    <w:rsid w:val="002429D7"/>
    <w:rsid w:val="00253637"/>
    <w:rsid w:val="002554D9"/>
    <w:rsid w:val="00257CF1"/>
    <w:rsid w:val="0026003B"/>
    <w:rsid w:val="00261418"/>
    <w:rsid w:val="00263AF5"/>
    <w:rsid w:val="00264275"/>
    <w:rsid w:val="00274850"/>
    <w:rsid w:val="002751A0"/>
    <w:rsid w:val="00275BF8"/>
    <w:rsid w:val="00287842"/>
    <w:rsid w:val="00290D9A"/>
    <w:rsid w:val="002971A5"/>
    <w:rsid w:val="002A0E62"/>
    <w:rsid w:val="002B3988"/>
    <w:rsid w:val="002B5825"/>
    <w:rsid w:val="002B6AC4"/>
    <w:rsid w:val="002C0D9B"/>
    <w:rsid w:val="002C36B0"/>
    <w:rsid w:val="002D021A"/>
    <w:rsid w:val="002D21E3"/>
    <w:rsid w:val="002D3721"/>
    <w:rsid w:val="002E6724"/>
    <w:rsid w:val="002E7812"/>
    <w:rsid w:val="002F62B0"/>
    <w:rsid w:val="00302986"/>
    <w:rsid w:val="00307092"/>
    <w:rsid w:val="0032689C"/>
    <w:rsid w:val="003318EE"/>
    <w:rsid w:val="003334F3"/>
    <w:rsid w:val="00333CE4"/>
    <w:rsid w:val="00336F6E"/>
    <w:rsid w:val="00340704"/>
    <w:rsid w:val="003435DC"/>
    <w:rsid w:val="00347349"/>
    <w:rsid w:val="003640BD"/>
    <w:rsid w:val="003646A9"/>
    <w:rsid w:val="003646EC"/>
    <w:rsid w:val="00367E7F"/>
    <w:rsid w:val="0037203B"/>
    <w:rsid w:val="003770DF"/>
    <w:rsid w:val="003A3C44"/>
    <w:rsid w:val="003A4A72"/>
    <w:rsid w:val="003B0F24"/>
    <w:rsid w:val="003B281A"/>
    <w:rsid w:val="003B6736"/>
    <w:rsid w:val="003C090E"/>
    <w:rsid w:val="003C1CCD"/>
    <w:rsid w:val="003C4D94"/>
    <w:rsid w:val="003C53AF"/>
    <w:rsid w:val="003C7DC3"/>
    <w:rsid w:val="003D0FCF"/>
    <w:rsid w:val="003D7AE5"/>
    <w:rsid w:val="003E42BE"/>
    <w:rsid w:val="003F3EE3"/>
    <w:rsid w:val="003F4DC7"/>
    <w:rsid w:val="0041368B"/>
    <w:rsid w:val="00416140"/>
    <w:rsid w:val="00422319"/>
    <w:rsid w:val="00424E47"/>
    <w:rsid w:val="00441CB4"/>
    <w:rsid w:val="00444929"/>
    <w:rsid w:val="00444A41"/>
    <w:rsid w:val="0045051A"/>
    <w:rsid w:val="0045718F"/>
    <w:rsid w:val="00457369"/>
    <w:rsid w:val="004649C2"/>
    <w:rsid w:val="00464DB2"/>
    <w:rsid w:val="004673FC"/>
    <w:rsid w:val="00472017"/>
    <w:rsid w:val="00474C12"/>
    <w:rsid w:val="004776E2"/>
    <w:rsid w:val="004813C2"/>
    <w:rsid w:val="004870CB"/>
    <w:rsid w:val="004A41E6"/>
    <w:rsid w:val="004A41EE"/>
    <w:rsid w:val="004A69EB"/>
    <w:rsid w:val="004A7CC4"/>
    <w:rsid w:val="004A7D05"/>
    <w:rsid w:val="004B034E"/>
    <w:rsid w:val="004B1666"/>
    <w:rsid w:val="004B4CE7"/>
    <w:rsid w:val="004B575B"/>
    <w:rsid w:val="004C222F"/>
    <w:rsid w:val="004C393A"/>
    <w:rsid w:val="004C76C0"/>
    <w:rsid w:val="004D0CEA"/>
    <w:rsid w:val="004D184E"/>
    <w:rsid w:val="004D386C"/>
    <w:rsid w:val="004D3921"/>
    <w:rsid w:val="004D7A62"/>
    <w:rsid w:val="004D7B45"/>
    <w:rsid w:val="004E128C"/>
    <w:rsid w:val="004E17C7"/>
    <w:rsid w:val="004E1BE9"/>
    <w:rsid w:val="005047A6"/>
    <w:rsid w:val="00510472"/>
    <w:rsid w:val="0051056C"/>
    <w:rsid w:val="00516238"/>
    <w:rsid w:val="00521ADB"/>
    <w:rsid w:val="00524EE8"/>
    <w:rsid w:val="005259D6"/>
    <w:rsid w:val="0053360A"/>
    <w:rsid w:val="00536DD3"/>
    <w:rsid w:val="005434AD"/>
    <w:rsid w:val="005450A0"/>
    <w:rsid w:val="00545C3B"/>
    <w:rsid w:val="0055227F"/>
    <w:rsid w:val="00555D69"/>
    <w:rsid w:val="005609E4"/>
    <w:rsid w:val="00563BC6"/>
    <w:rsid w:val="00567965"/>
    <w:rsid w:val="00570ED0"/>
    <w:rsid w:val="00571222"/>
    <w:rsid w:val="00573B23"/>
    <w:rsid w:val="00581C1F"/>
    <w:rsid w:val="0058250F"/>
    <w:rsid w:val="00582A1D"/>
    <w:rsid w:val="00586343"/>
    <w:rsid w:val="00591636"/>
    <w:rsid w:val="005920F8"/>
    <w:rsid w:val="00592430"/>
    <w:rsid w:val="005945B5"/>
    <w:rsid w:val="005970E6"/>
    <w:rsid w:val="005A2A84"/>
    <w:rsid w:val="005A635A"/>
    <w:rsid w:val="005B29D5"/>
    <w:rsid w:val="005B2CFD"/>
    <w:rsid w:val="005B6E58"/>
    <w:rsid w:val="005C05F8"/>
    <w:rsid w:val="005C21CE"/>
    <w:rsid w:val="005C245A"/>
    <w:rsid w:val="005C273B"/>
    <w:rsid w:val="005C43AD"/>
    <w:rsid w:val="005C6A6C"/>
    <w:rsid w:val="005D01CA"/>
    <w:rsid w:val="005D1C16"/>
    <w:rsid w:val="005D1FA5"/>
    <w:rsid w:val="005E7635"/>
    <w:rsid w:val="005F59FF"/>
    <w:rsid w:val="005F6C1D"/>
    <w:rsid w:val="00600E75"/>
    <w:rsid w:val="00601E63"/>
    <w:rsid w:val="0060753C"/>
    <w:rsid w:val="00620799"/>
    <w:rsid w:val="00626850"/>
    <w:rsid w:val="00634E99"/>
    <w:rsid w:val="0064060E"/>
    <w:rsid w:val="00641642"/>
    <w:rsid w:val="006421BD"/>
    <w:rsid w:val="0064634E"/>
    <w:rsid w:val="006533CD"/>
    <w:rsid w:val="006603CA"/>
    <w:rsid w:val="00662654"/>
    <w:rsid w:val="00665B68"/>
    <w:rsid w:val="0067176F"/>
    <w:rsid w:val="00676C29"/>
    <w:rsid w:val="0068170C"/>
    <w:rsid w:val="00683228"/>
    <w:rsid w:val="00684678"/>
    <w:rsid w:val="00686F9E"/>
    <w:rsid w:val="00687390"/>
    <w:rsid w:val="00687A91"/>
    <w:rsid w:val="00691AB5"/>
    <w:rsid w:val="006A6D0D"/>
    <w:rsid w:val="006B58FD"/>
    <w:rsid w:val="006C239F"/>
    <w:rsid w:val="006C2E6A"/>
    <w:rsid w:val="006C7FEF"/>
    <w:rsid w:val="006D0C1B"/>
    <w:rsid w:val="006D2914"/>
    <w:rsid w:val="006D2FEB"/>
    <w:rsid w:val="006D3B99"/>
    <w:rsid w:val="006E140F"/>
    <w:rsid w:val="006E3198"/>
    <w:rsid w:val="006E534B"/>
    <w:rsid w:val="007036CE"/>
    <w:rsid w:val="00703FA8"/>
    <w:rsid w:val="007062D4"/>
    <w:rsid w:val="00721EAC"/>
    <w:rsid w:val="00725951"/>
    <w:rsid w:val="00725DE6"/>
    <w:rsid w:val="007260C2"/>
    <w:rsid w:val="00727CAC"/>
    <w:rsid w:val="00734EDC"/>
    <w:rsid w:val="007357F7"/>
    <w:rsid w:val="00736351"/>
    <w:rsid w:val="00737AC6"/>
    <w:rsid w:val="0074153E"/>
    <w:rsid w:val="0074191A"/>
    <w:rsid w:val="007505F0"/>
    <w:rsid w:val="0075260D"/>
    <w:rsid w:val="00753645"/>
    <w:rsid w:val="00754500"/>
    <w:rsid w:val="00762E31"/>
    <w:rsid w:val="007648F2"/>
    <w:rsid w:val="00767D5F"/>
    <w:rsid w:val="00771A5E"/>
    <w:rsid w:val="00777F56"/>
    <w:rsid w:val="0078004C"/>
    <w:rsid w:val="00791E6F"/>
    <w:rsid w:val="00792432"/>
    <w:rsid w:val="00794EE9"/>
    <w:rsid w:val="007A368B"/>
    <w:rsid w:val="007A379E"/>
    <w:rsid w:val="007A492B"/>
    <w:rsid w:val="007A697D"/>
    <w:rsid w:val="007A7D6B"/>
    <w:rsid w:val="007B409B"/>
    <w:rsid w:val="007B4CF8"/>
    <w:rsid w:val="007B50E4"/>
    <w:rsid w:val="007C62F2"/>
    <w:rsid w:val="007D4BFF"/>
    <w:rsid w:val="007D5596"/>
    <w:rsid w:val="007E2118"/>
    <w:rsid w:val="007E2E88"/>
    <w:rsid w:val="007E762B"/>
    <w:rsid w:val="007F028D"/>
    <w:rsid w:val="007F7693"/>
    <w:rsid w:val="00800063"/>
    <w:rsid w:val="00802D2A"/>
    <w:rsid w:val="00803CDC"/>
    <w:rsid w:val="00816EF4"/>
    <w:rsid w:val="0082173C"/>
    <w:rsid w:val="00824D3F"/>
    <w:rsid w:val="00841D2D"/>
    <w:rsid w:val="00852826"/>
    <w:rsid w:val="00854DED"/>
    <w:rsid w:val="008570C8"/>
    <w:rsid w:val="0086156C"/>
    <w:rsid w:val="00873B23"/>
    <w:rsid w:val="00874FD1"/>
    <w:rsid w:val="00883911"/>
    <w:rsid w:val="008A14F8"/>
    <w:rsid w:val="008A1584"/>
    <w:rsid w:val="008A6ED2"/>
    <w:rsid w:val="008B0678"/>
    <w:rsid w:val="008B17EC"/>
    <w:rsid w:val="008B21C0"/>
    <w:rsid w:val="008B39A5"/>
    <w:rsid w:val="008C1A68"/>
    <w:rsid w:val="008C43C0"/>
    <w:rsid w:val="008D3C6C"/>
    <w:rsid w:val="008D4FBF"/>
    <w:rsid w:val="008D6C7B"/>
    <w:rsid w:val="008D7FE3"/>
    <w:rsid w:val="008E050B"/>
    <w:rsid w:val="008E4691"/>
    <w:rsid w:val="008E7C6E"/>
    <w:rsid w:val="008F0577"/>
    <w:rsid w:val="008F157A"/>
    <w:rsid w:val="008F308B"/>
    <w:rsid w:val="008F42A1"/>
    <w:rsid w:val="008F440A"/>
    <w:rsid w:val="008F49FD"/>
    <w:rsid w:val="008F6513"/>
    <w:rsid w:val="008F7048"/>
    <w:rsid w:val="00900D4C"/>
    <w:rsid w:val="00900FCD"/>
    <w:rsid w:val="0090279E"/>
    <w:rsid w:val="00915781"/>
    <w:rsid w:val="009330E3"/>
    <w:rsid w:val="00937CB6"/>
    <w:rsid w:val="00941D5D"/>
    <w:rsid w:val="009548FB"/>
    <w:rsid w:val="00955EAB"/>
    <w:rsid w:val="00964D3B"/>
    <w:rsid w:val="00966E78"/>
    <w:rsid w:val="009678E4"/>
    <w:rsid w:val="0097028C"/>
    <w:rsid w:val="00976BC5"/>
    <w:rsid w:val="00984481"/>
    <w:rsid w:val="00985ED6"/>
    <w:rsid w:val="00987082"/>
    <w:rsid w:val="00987C01"/>
    <w:rsid w:val="009947BB"/>
    <w:rsid w:val="009A06FE"/>
    <w:rsid w:val="009A7956"/>
    <w:rsid w:val="009B234C"/>
    <w:rsid w:val="009C4889"/>
    <w:rsid w:val="009E0A5C"/>
    <w:rsid w:val="009E5C3D"/>
    <w:rsid w:val="009F6745"/>
    <w:rsid w:val="00A01392"/>
    <w:rsid w:val="00A14CAA"/>
    <w:rsid w:val="00A15DF6"/>
    <w:rsid w:val="00A175E4"/>
    <w:rsid w:val="00A17D5E"/>
    <w:rsid w:val="00A20F7A"/>
    <w:rsid w:val="00A23196"/>
    <w:rsid w:val="00A250DD"/>
    <w:rsid w:val="00A30455"/>
    <w:rsid w:val="00A3319B"/>
    <w:rsid w:val="00A42239"/>
    <w:rsid w:val="00A5467D"/>
    <w:rsid w:val="00A5796F"/>
    <w:rsid w:val="00A60ABB"/>
    <w:rsid w:val="00A61BDD"/>
    <w:rsid w:val="00A65B73"/>
    <w:rsid w:val="00A67630"/>
    <w:rsid w:val="00A75119"/>
    <w:rsid w:val="00A76F0A"/>
    <w:rsid w:val="00A8432E"/>
    <w:rsid w:val="00A91CC5"/>
    <w:rsid w:val="00AA0240"/>
    <w:rsid w:val="00AA1155"/>
    <w:rsid w:val="00AA578D"/>
    <w:rsid w:val="00AA5FDE"/>
    <w:rsid w:val="00AB00B1"/>
    <w:rsid w:val="00AC158C"/>
    <w:rsid w:val="00AD4B59"/>
    <w:rsid w:val="00AD7620"/>
    <w:rsid w:val="00AD7893"/>
    <w:rsid w:val="00AF1C5A"/>
    <w:rsid w:val="00AF51CA"/>
    <w:rsid w:val="00B00BF4"/>
    <w:rsid w:val="00B059EF"/>
    <w:rsid w:val="00B06511"/>
    <w:rsid w:val="00B17AEB"/>
    <w:rsid w:val="00B25B2D"/>
    <w:rsid w:val="00B35F66"/>
    <w:rsid w:val="00B41F28"/>
    <w:rsid w:val="00B445E6"/>
    <w:rsid w:val="00B546AD"/>
    <w:rsid w:val="00B65A71"/>
    <w:rsid w:val="00B665F1"/>
    <w:rsid w:val="00B66DED"/>
    <w:rsid w:val="00B86BDE"/>
    <w:rsid w:val="00B916A4"/>
    <w:rsid w:val="00B931F3"/>
    <w:rsid w:val="00B95C43"/>
    <w:rsid w:val="00BA41FC"/>
    <w:rsid w:val="00BA42EA"/>
    <w:rsid w:val="00BA7FEE"/>
    <w:rsid w:val="00BB0B01"/>
    <w:rsid w:val="00BB1228"/>
    <w:rsid w:val="00BB1FDB"/>
    <w:rsid w:val="00BB2E33"/>
    <w:rsid w:val="00BB3005"/>
    <w:rsid w:val="00BB5882"/>
    <w:rsid w:val="00BD2B73"/>
    <w:rsid w:val="00BD58F0"/>
    <w:rsid w:val="00BD6E0F"/>
    <w:rsid w:val="00BE3D49"/>
    <w:rsid w:val="00BE436C"/>
    <w:rsid w:val="00BE66AB"/>
    <w:rsid w:val="00BF26D9"/>
    <w:rsid w:val="00C059B0"/>
    <w:rsid w:val="00C30063"/>
    <w:rsid w:val="00C34C66"/>
    <w:rsid w:val="00C431C4"/>
    <w:rsid w:val="00C447C9"/>
    <w:rsid w:val="00C447DB"/>
    <w:rsid w:val="00C45F4E"/>
    <w:rsid w:val="00C50196"/>
    <w:rsid w:val="00C518EE"/>
    <w:rsid w:val="00C55276"/>
    <w:rsid w:val="00C56A52"/>
    <w:rsid w:val="00C574C0"/>
    <w:rsid w:val="00C6149A"/>
    <w:rsid w:val="00C61E5C"/>
    <w:rsid w:val="00C63ADA"/>
    <w:rsid w:val="00C6482E"/>
    <w:rsid w:val="00C70921"/>
    <w:rsid w:val="00C757C9"/>
    <w:rsid w:val="00C81B9C"/>
    <w:rsid w:val="00C82B9A"/>
    <w:rsid w:val="00C90D13"/>
    <w:rsid w:val="00C95217"/>
    <w:rsid w:val="00CA136E"/>
    <w:rsid w:val="00CA61E4"/>
    <w:rsid w:val="00CA630E"/>
    <w:rsid w:val="00CA68E6"/>
    <w:rsid w:val="00CB4425"/>
    <w:rsid w:val="00CC0B23"/>
    <w:rsid w:val="00CC0F74"/>
    <w:rsid w:val="00CC2164"/>
    <w:rsid w:val="00CC27E7"/>
    <w:rsid w:val="00CC3040"/>
    <w:rsid w:val="00CC5D4C"/>
    <w:rsid w:val="00CC792A"/>
    <w:rsid w:val="00CD5F43"/>
    <w:rsid w:val="00CD6682"/>
    <w:rsid w:val="00CE21F1"/>
    <w:rsid w:val="00CE275C"/>
    <w:rsid w:val="00CF105F"/>
    <w:rsid w:val="00CF4576"/>
    <w:rsid w:val="00CF690B"/>
    <w:rsid w:val="00D05335"/>
    <w:rsid w:val="00D17157"/>
    <w:rsid w:val="00D26AA3"/>
    <w:rsid w:val="00D27F6E"/>
    <w:rsid w:val="00D317F1"/>
    <w:rsid w:val="00D33C03"/>
    <w:rsid w:val="00D364E5"/>
    <w:rsid w:val="00D40248"/>
    <w:rsid w:val="00D46FF3"/>
    <w:rsid w:val="00D516E7"/>
    <w:rsid w:val="00D55804"/>
    <w:rsid w:val="00D55B00"/>
    <w:rsid w:val="00D72A30"/>
    <w:rsid w:val="00D75AF1"/>
    <w:rsid w:val="00D867BC"/>
    <w:rsid w:val="00D92723"/>
    <w:rsid w:val="00D93E4C"/>
    <w:rsid w:val="00D95F2C"/>
    <w:rsid w:val="00DA5AE1"/>
    <w:rsid w:val="00DA6736"/>
    <w:rsid w:val="00DB154E"/>
    <w:rsid w:val="00DB4086"/>
    <w:rsid w:val="00DB6A24"/>
    <w:rsid w:val="00DB6ACD"/>
    <w:rsid w:val="00DB7F91"/>
    <w:rsid w:val="00DC1635"/>
    <w:rsid w:val="00DC399C"/>
    <w:rsid w:val="00DC6FF1"/>
    <w:rsid w:val="00DD196D"/>
    <w:rsid w:val="00DD3019"/>
    <w:rsid w:val="00DE10DA"/>
    <w:rsid w:val="00DE25E0"/>
    <w:rsid w:val="00DE3D59"/>
    <w:rsid w:val="00DE4328"/>
    <w:rsid w:val="00DE4D02"/>
    <w:rsid w:val="00DE7583"/>
    <w:rsid w:val="00DF60B0"/>
    <w:rsid w:val="00DF6F48"/>
    <w:rsid w:val="00DF75BA"/>
    <w:rsid w:val="00E002E6"/>
    <w:rsid w:val="00E0369F"/>
    <w:rsid w:val="00E04157"/>
    <w:rsid w:val="00E145B4"/>
    <w:rsid w:val="00E14A35"/>
    <w:rsid w:val="00E21085"/>
    <w:rsid w:val="00E21EFA"/>
    <w:rsid w:val="00E23027"/>
    <w:rsid w:val="00E2429C"/>
    <w:rsid w:val="00E24407"/>
    <w:rsid w:val="00E30403"/>
    <w:rsid w:val="00E34602"/>
    <w:rsid w:val="00E378E6"/>
    <w:rsid w:val="00E40D1B"/>
    <w:rsid w:val="00E4104D"/>
    <w:rsid w:val="00E42EA7"/>
    <w:rsid w:val="00E534A8"/>
    <w:rsid w:val="00E55823"/>
    <w:rsid w:val="00E6031E"/>
    <w:rsid w:val="00E60949"/>
    <w:rsid w:val="00E62BBA"/>
    <w:rsid w:val="00E75981"/>
    <w:rsid w:val="00E858CB"/>
    <w:rsid w:val="00E91020"/>
    <w:rsid w:val="00E95830"/>
    <w:rsid w:val="00EA2D85"/>
    <w:rsid w:val="00EA6FBD"/>
    <w:rsid w:val="00EB0D40"/>
    <w:rsid w:val="00EB0FD9"/>
    <w:rsid w:val="00EB1D2E"/>
    <w:rsid w:val="00EB7B99"/>
    <w:rsid w:val="00EC0384"/>
    <w:rsid w:val="00EC10B0"/>
    <w:rsid w:val="00EC4F19"/>
    <w:rsid w:val="00EC5EEB"/>
    <w:rsid w:val="00ED5676"/>
    <w:rsid w:val="00ED5F5F"/>
    <w:rsid w:val="00ED70E2"/>
    <w:rsid w:val="00EE15BC"/>
    <w:rsid w:val="00EE1FC6"/>
    <w:rsid w:val="00EE2657"/>
    <w:rsid w:val="00EE37B2"/>
    <w:rsid w:val="00EE4600"/>
    <w:rsid w:val="00EE7F0C"/>
    <w:rsid w:val="00EF4B72"/>
    <w:rsid w:val="00EF7364"/>
    <w:rsid w:val="00F0197A"/>
    <w:rsid w:val="00F07319"/>
    <w:rsid w:val="00F111EE"/>
    <w:rsid w:val="00F14457"/>
    <w:rsid w:val="00F21964"/>
    <w:rsid w:val="00F33318"/>
    <w:rsid w:val="00F346BE"/>
    <w:rsid w:val="00F441B1"/>
    <w:rsid w:val="00F4598E"/>
    <w:rsid w:val="00F600BB"/>
    <w:rsid w:val="00F636C0"/>
    <w:rsid w:val="00F66949"/>
    <w:rsid w:val="00F702D0"/>
    <w:rsid w:val="00F71B62"/>
    <w:rsid w:val="00F74481"/>
    <w:rsid w:val="00F74814"/>
    <w:rsid w:val="00F76CC6"/>
    <w:rsid w:val="00F77F91"/>
    <w:rsid w:val="00F8095D"/>
    <w:rsid w:val="00F86324"/>
    <w:rsid w:val="00F87207"/>
    <w:rsid w:val="00F8791A"/>
    <w:rsid w:val="00FA2FF1"/>
    <w:rsid w:val="00FA3749"/>
    <w:rsid w:val="00FA4609"/>
    <w:rsid w:val="00FA6433"/>
    <w:rsid w:val="00FB0697"/>
    <w:rsid w:val="00FB6D1E"/>
    <w:rsid w:val="00FC0B80"/>
    <w:rsid w:val="00FD081F"/>
    <w:rsid w:val="00FD1D02"/>
    <w:rsid w:val="00FD3513"/>
    <w:rsid w:val="00FE0B32"/>
    <w:rsid w:val="00FE0B81"/>
    <w:rsid w:val="00FE43EC"/>
    <w:rsid w:val="00FE6EFA"/>
    <w:rsid w:val="00FF06B2"/>
    <w:rsid w:val="00FF3672"/>
    <w:rsid w:val="4EC8D2A6"/>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765BAB5"/>
  <w15:docId w15:val="{96FC315A-2BD1-C143-8834-7FBB9A049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1CA"/>
    <w:pPr>
      <w:spacing w:after="200" w:line="276" w:lineRule="auto"/>
    </w:pPr>
    <w:rPr>
      <w:rFonts w:eastAsia="Times New Roman"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034E"/>
    <w:pPr>
      <w:tabs>
        <w:tab w:val="center" w:pos="4419"/>
        <w:tab w:val="right" w:pos="8838"/>
      </w:tabs>
    </w:pPr>
  </w:style>
  <w:style w:type="character" w:customStyle="1" w:styleId="EncabezadoCar">
    <w:name w:val="Encabezado Car"/>
    <w:basedOn w:val="Fuentedeprrafopredeter"/>
    <w:link w:val="Encabezado"/>
    <w:uiPriority w:val="99"/>
    <w:rsid w:val="004B034E"/>
  </w:style>
  <w:style w:type="paragraph" w:styleId="Piedepgina">
    <w:name w:val="footer"/>
    <w:basedOn w:val="Normal"/>
    <w:link w:val="PiedepginaCar"/>
    <w:uiPriority w:val="99"/>
    <w:unhideWhenUsed/>
    <w:rsid w:val="004B034E"/>
    <w:pPr>
      <w:tabs>
        <w:tab w:val="center" w:pos="4419"/>
        <w:tab w:val="right" w:pos="8838"/>
      </w:tabs>
    </w:pPr>
  </w:style>
  <w:style w:type="character" w:customStyle="1" w:styleId="PiedepginaCar">
    <w:name w:val="Pie de página Car"/>
    <w:basedOn w:val="Fuentedeprrafopredeter"/>
    <w:link w:val="Piedepgina"/>
    <w:uiPriority w:val="99"/>
    <w:rsid w:val="004B034E"/>
  </w:style>
  <w:style w:type="character" w:styleId="Nmerodepgina">
    <w:name w:val="page number"/>
    <w:uiPriority w:val="99"/>
    <w:semiHidden/>
    <w:unhideWhenUsed/>
    <w:rsid w:val="00CA630E"/>
    <w:rPr>
      <w:rFonts w:cs="Times New Roman"/>
    </w:rPr>
  </w:style>
  <w:style w:type="paragraph" w:styleId="Prrafodelista">
    <w:name w:val="List Paragraph"/>
    <w:basedOn w:val="Normal"/>
    <w:uiPriority w:val="34"/>
    <w:qFormat/>
    <w:rsid w:val="00B445E6"/>
    <w:pPr>
      <w:ind w:left="720"/>
      <w:contextualSpacing/>
    </w:pPr>
  </w:style>
  <w:style w:type="table" w:customStyle="1" w:styleId="Listamedia11">
    <w:name w:val="Lista media 11"/>
    <w:basedOn w:val="Tablanormal"/>
    <w:uiPriority w:val="65"/>
    <w:rsid w:val="00AF51CA"/>
    <w:rPr>
      <w:rFonts w:eastAsia="Times New Roman" w:cs="Times New Roman"/>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imes New Roman"/>
      </w:rPr>
      <w:tblPr/>
      <w:tcPr>
        <w:tcBorders>
          <w:top w:val="nil"/>
          <w:bottom w:val="single" w:sz="8" w:space="0" w:color="000000" w:themeColor="text1"/>
        </w:tcBorders>
      </w:tcPr>
    </w:tblStylePr>
    <w:tblStylePr w:type="lastRow">
      <w:rPr>
        <w:rFonts w:cs="Times New Roman"/>
        <w:b/>
        <w:bCs/>
        <w:color w:val="44546A" w:themeColor="text2"/>
      </w:rPr>
      <w:tblPr/>
      <w:tcPr>
        <w:tcBorders>
          <w:top w:val="single" w:sz="8" w:space="0" w:color="000000" w:themeColor="text1"/>
          <w:bottom w:val="single" w:sz="8" w:space="0" w:color="000000" w:themeColor="text1"/>
        </w:tcBorders>
      </w:tcPr>
    </w:tblStylePr>
    <w:tblStylePr w:type="firstCol">
      <w:rPr>
        <w:rFonts w:cs="Times New Roman"/>
        <w:b/>
        <w:bCs/>
      </w:rPr>
    </w:tblStylePr>
    <w:tblStylePr w:type="lastCol">
      <w:rPr>
        <w:rFonts w:cs="Times New Roman"/>
        <w:b/>
        <w:bCs/>
      </w:rPr>
      <w:tblPr/>
      <w:tcPr>
        <w:tcBorders>
          <w:top w:val="single" w:sz="8" w:space="0" w:color="000000" w:themeColor="text1"/>
          <w:bottom w:val="single" w:sz="8" w:space="0" w:color="000000" w:themeColor="text1"/>
        </w:tcBorders>
      </w:tcPr>
    </w:tblStylePr>
    <w:tblStylePr w:type="band1Vert">
      <w:rPr>
        <w:rFonts w:cs="Times New Roman"/>
      </w:rPr>
      <w:tblPr/>
      <w:tcPr>
        <w:shd w:val="clear" w:color="auto" w:fill="C0C0C0" w:themeFill="text1" w:themeFillTint="3F"/>
      </w:tcPr>
    </w:tblStylePr>
    <w:tblStylePr w:type="band1Horz">
      <w:rPr>
        <w:rFonts w:cs="Times New Roman"/>
      </w:rPr>
      <w:tblPr/>
      <w:tcPr>
        <w:shd w:val="clear" w:color="auto" w:fill="C0C0C0" w:themeFill="text1" w:themeFillTint="3F"/>
      </w:tcPr>
    </w:tblStylePr>
  </w:style>
  <w:style w:type="table" w:styleId="Tablaconcuadrcula">
    <w:name w:val="Table Grid"/>
    <w:basedOn w:val="Tablanormal"/>
    <w:uiPriority w:val="59"/>
    <w:rsid w:val="00AF51CA"/>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51CA"/>
    <w:pPr>
      <w:spacing w:after="0" w:line="240" w:lineRule="auto"/>
    </w:pPr>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AF51CA"/>
    <w:rPr>
      <w:rFonts w:ascii="Times New Roman" w:eastAsia="Times New Roman" w:hAnsi="Times New Roman" w:cs="Times New Roman"/>
      <w:sz w:val="18"/>
      <w:szCs w:val="18"/>
    </w:rPr>
  </w:style>
  <w:style w:type="character" w:styleId="Textodelmarcadordeposicin">
    <w:name w:val="Placeholder Text"/>
    <w:basedOn w:val="Fuentedeprrafopredeter"/>
    <w:uiPriority w:val="99"/>
    <w:semiHidden/>
    <w:rsid w:val="00A23196"/>
    <w:rPr>
      <w:color w:val="808080"/>
    </w:rPr>
  </w:style>
  <w:style w:type="paragraph" w:styleId="Textonotapie">
    <w:name w:val="footnote text"/>
    <w:basedOn w:val="Normal"/>
    <w:link w:val="TextonotapieCar"/>
    <w:uiPriority w:val="99"/>
    <w:semiHidden/>
    <w:unhideWhenUsed/>
    <w:rsid w:val="005945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45B5"/>
    <w:rPr>
      <w:rFonts w:eastAsia="Times New Roman" w:cs="Times New Roman"/>
      <w:sz w:val="20"/>
      <w:szCs w:val="20"/>
    </w:rPr>
  </w:style>
  <w:style w:type="character" w:styleId="Refdenotaalpie">
    <w:name w:val="footnote reference"/>
    <w:basedOn w:val="Fuentedeprrafopredeter"/>
    <w:uiPriority w:val="99"/>
    <w:semiHidden/>
    <w:unhideWhenUsed/>
    <w:rsid w:val="005945B5"/>
    <w:rPr>
      <w:vertAlign w:val="superscript"/>
    </w:rPr>
  </w:style>
  <w:style w:type="paragraph" w:styleId="Textoindependiente">
    <w:name w:val="Body Text"/>
    <w:basedOn w:val="Normal"/>
    <w:link w:val="TextoindependienteCar"/>
    <w:rsid w:val="00567965"/>
    <w:pPr>
      <w:spacing w:after="0" w:line="240" w:lineRule="auto"/>
    </w:pPr>
    <w:rPr>
      <w:rFonts w:ascii="Times New Roman" w:hAnsi="Times New Roman"/>
      <w:sz w:val="26"/>
      <w:szCs w:val="20"/>
      <w:lang w:val="es-ES" w:eastAsia="es-ES"/>
    </w:rPr>
  </w:style>
  <w:style w:type="character" w:customStyle="1" w:styleId="TextoindependienteCar">
    <w:name w:val="Texto independiente Car"/>
    <w:basedOn w:val="Fuentedeprrafopredeter"/>
    <w:link w:val="Textoindependiente"/>
    <w:rsid w:val="00567965"/>
    <w:rPr>
      <w:rFonts w:ascii="Times New Roman" w:eastAsia="Times New Roman" w:hAnsi="Times New Roman" w:cs="Times New Roman"/>
      <w:sz w:val="26"/>
      <w:szCs w:val="20"/>
      <w:lang w:val="es-ES" w:eastAsia="es-ES"/>
    </w:rPr>
  </w:style>
  <w:style w:type="paragraph" w:styleId="NormalWeb">
    <w:name w:val="Normal (Web)"/>
    <w:basedOn w:val="Normal"/>
    <w:uiPriority w:val="99"/>
    <w:semiHidden/>
    <w:unhideWhenUsed/>
    <w:rsid w:val="00E04157"/>
    <w:pPr>
      <w:spacing w:before="100" w:beforeAutospacing="1" w:after="100" w:afterAutospacing="1" w:line="240" w:lineRule="auto"/>
    </w:pPr>
    <w:rPr>
      <w:rFonts w:ascii="Times New Roman" w:hAnsi="Times New Roman"/>
      <w:sz w:val="24"/>
      <w:szCs w:val="24"/>
      <w:lang w:eastAsia="es-ES_tradnl"/>
    </w:rPr>
  </w:style>
  <w:style w:type="character" w:styleId="Hipervnculo">
    <w:name w:val="Hyperlink"/>
    <w:basedOn w:val="Fuentedeprrafopredeter"/>
    <w:uiPriority w:val="99"/>
    <w:unhideWhenUsed/>
    <w:rsid w:val="006603CA"/>
    <w:rPr>
      <w:color w:val="0000FF"/>
      <w:u w:val="single"/>
    </w:rPr>
  </w:style>
  <w:style w:type="character" w:styleId="Hipervnculovisitado">
    <w:name w:val="FollowedHyperlink"/>
    <w:basedOn w:val="Fuentedeprrafopredeter"/>
    <w:uiPriority w:val="99"/>
    <w:semiHidden/>
    <w:unhideWhenUsed/>
    <w:rsid w:val="00AA5FDE"/>
    <w:rPr>
      <w:color w:val="954F72" w:themeColor="followedHyperlink"/>
      <w:u w:val="single"/>
    </w:rPr>
  </w:style>
  <w:style w:type="character" w:customStyle="1" w:styleId="Mencinsinresolver1">
    <w:name w:val="Mención sin resolver1"/>
    <w:basedOn w:val="Fuentedeprrafopredeter"/>
    <w:uiPriority w:val="99"/>
    <w:semiHidden/>
    <w:unhideWhenUsed/>
    <w:rsid w:val="00AA5FDE"/>
    <w:rPr>
      <w:color w:val="605E5C"/>
      <w:shd w:val="clear" w:color="auto" w:fill="E1DFDD"/>
    </w:rPr>
  </w:style>
  <w:style w:type="character" w:styleId="Mencinsinresolver">
    <w:name w:val="Unresolved Mention"/>
    <w:basedOn w:val="Fuentedeprrafopredeter"/>
    <w:uiPriority w:val="99"/>
    <w:semiHidden/>
    <w:unhideWhenUsed/>
    <w:rsid w:val="00050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74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geogebra.org/m/c8f4Mg3V" TargetMode="External"/><Relationship Id="rId2" Type="http://schemas.openxmlformats.org/officeDocument/2006/relationships/hyperlink" Target="https://www.geogebra.org/m/BFHkAGXq" TargetMode="External"/><Relationship Id="rId1" Type="http://schemas.openxmlformats.org/officeDocument/2006/relationships/hyperlink" Target="https://www.geogebra.org/m/BFHkAGX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3D982-3B72-2242-B0D6-E0CA790B3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3</Pages>
  <Words>1189</Words>
  <Characters>6542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Osvaldo Baeza Rojas</dc:creator>
  <cp:keywords/>
  <dc:description/>
  <cp:lastModifiedBy>Osvaldo Baeza Rojas</cp:lastModifiedBy>
  <cp:revision>91</cp:revision>
  <dcterms:created xsi:type="dcterms:W3CDTF">2019-06-18T12:32:00Z</dcterms:created>
  <dcterms:modified xsi:type="dcterms:W3CDTF">2019-07-13T20:46:00Z</dcterms:modified>
</cp:coreProperties>
</file>